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C9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一、背景依据</w:t>
      </w:r>
    </w:p>
    <w:p w14:paraId="0DAEA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进一步深化淮北市巡游出租汽车行业改革，厘清巡游车产权、经营权和经营服务管理关系，规范经营服务行为，促进巡游车行业健康发展，依据交通运输部《巡游出租汽车经营服务管理规定》、《安徽省道路运输管理条例》、《安徽省出租汽车客运管理办法》等相关规定，结合淮北市本地实际情况，制定本实施方案。</w:t>
      </w:r>
    </w:p>
    <w:p w14:paraId="303EB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二、工作目标</w:t>
      </w:r>
    </w:p>
    <w:p w14:paraId="5ECC8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深入落实国家及省、市深化出租汽车行业改革的决策部署，充分发挥市场机制与政府引导双重作用，依法推进出租汽车行业改革，维护公平竞争的市场秩序，全面提升城市公共交通治理能力和服务水平，规范巡游车经营服务全流程，厘清各类权属关系，化解行业潜在矛盾，促进巡游车行业健康有序发展，更好满足人民群众出行需求。</w:t>
      </w:r>
    </w:p>
    <w:p w14:paraId="1A95D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三、主要内容</w:t>
      </w:r>
    </w:p>
    <w:p w14:paraId="6825B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明确两权归属：界定个体巡游车定义，车主同时拥有车辆所有权与经营权，按两权一致原则登记，实际出资人登记到位即视为权属明晰。</w:t>
      </w:r>
    </w:p>
    <w:p w14:paraId="29C30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优化经营方式：车主可自愿选择个体经营（需办理相关注册变更手续，自主承担责任及业务办理）或委托合规公司管理（经营权归车主，公司规范收费、不设附加条件）。</w:t>
      </w:r>
    </w:p>
    <w:p w14:paraId="0BE27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规范经营行为：要求各方依法运营、办理强制性保险；明确个体车主自主担责，公司化管理企业需组织培训、落实整改，不得转嫁风险或违规收费。</w:t>
      </w:r>
    </w:p>
    <w:p w14:paraId="39143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完善进退机制：经营权实行 8 年无偿期限制，变更需办许可手续；明确暂停、终止经营的申请及证件交回要求，依据服务质量考核结果办理续期或收回，违规等情形将收回经营权。</w:t>
      </w:r>
    </w:p>
    <w:p w14:paraId="07F3E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强化工作保障：明确多部门职责分工，加强政策宣传，搭建智能监管平台查处各类违法行为，完善协同机制与应急预案维护行业稳定。</w:t>
      </w:r>
    </w:p>
    <w:p w14:paraId="3061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明确执行要求：方案自印发之日起执行，适用于淮北市现有巡游车，此前相关文件与本方案不一致的以本方案为准。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61F3D"/>
    <w:rsid w:val="6D76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2026-01-30T01:44:00Z</dcterms:created>
  <dc:creator>风之诺言</dc:creator>
  <cp:lastModifiedBy>风之诺言</cp:lastModifiedBy>
  <dcterms:modified xsi:type="dcterms:W3CDTF">2026-01-30T01:48:02Z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13F178C8FCDB47E5BF546D2E6157E73D_11</vt:lpwstr>
  </property>
  <property fmtid="{D5CDD505-2E9C-101B-9397-08002B2CF9AE}" pid="4" name="KSOTemplateDocerSaveRecord">
    <vt:lpwstr>eyJoZGlkIjoiMGFjZDMxZjRkYzdiNmM5ZDNiMTYwMWFjYWYwMWQ1ZTEiLCJ1c2VySWQiOiIyNTIzMjIyMjQifQ==</vt:lpwstr>
  </property>
</Properties>
</file>