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0F892">
      <w:pPr>
        <w:rPr>
          <w:rFonts w:hint="default" w:ascii="Times New Roman" w:hAnsi="Times New Roman" w:cs="Times New Roman"/>
        </w:rPr>
      </w:pPr>
    </w:p>
    <w:p w14:paraId="3696B0DC">
      <w:pPr>
        <w:rPr>
          <w:rFonts w:hint="default" w:ascii="Times New Roman" w:hAnsi="Times New Roman" w:cs="Times New Roman"/>
        </w:rPr>
      </w:pPr>
    </w:p>
    <w:p w14:paraId="00EE87E2">
      <w:pPr>
        <w:rPr>
          <w:rFonts w:hint="default" w:ascii="Times New Roman" w:hAnsi="Times New Roman" w:cs="Times New Roman"/>
        </w:rPr>
      </w:pPr>
    </w:p>
    <w:p w14:paraId="5C6B371B">
      <w:pPr>
        <w:rPr>
          <w:rFonts w:hint="default" w:ascii="Times New Roman" w:hAnsi="Times New Roman" w:cs="Times New Roman"/>
        </w:rPr>
      </w:pPr>
    </w:p>
    <w:p w14:paraId="6C469CE6">
      <w:pPr>
        <w:rPr>
          <w:rFonts w:hint="default" w:ascii="Times New Roman" w:hAnsi="Times New Roman" w:cs="Times New Roman"/>
        </w:rPr>
      </w:pPr>
    </w:p>
    <w:p w14:paraId="612BF2CB">
      <w:pPr>
        <w:rPr>
          <w:rFonts w:hint="default" w:ascii="Times New Roman" w:hAnsi="Times New Roman" w:cs="Times New Roman"/>
        </w:rPr>
      </w:pPr>
    </w:p>
    <w:p w14:paraId="7507BBD6">
      <w:pPr>
        <w:rPr>
          <w:rFonts w:hint="default" w:ascii="Times New Roman" w:hAnsi="Times New Roman" w:cs="Times New Roman"/>
        </w:rPr>
      </w:pPr>
    </w:p>
    <w:p w14:paraId="362C4023">
      <w:pPr>
        <w:rPr>
          <w:rFonts w:hint="default" w:ascii="Times New Roman" w:hAnsi="Times New Roman" w:cs="Times New Roman"/>
        </w:rPr>
      </w:pPr>
    </w:p>
    <w:p w14:paraId="0EC83E47">
      <w:pPr>
        <w:rPr>
          <w:rFonts w:hint="default" w:ascii="Times New Roman" w:hAnsi="Times New Roman" w:cs="Times New Roman"/>
        </w:rPr>
      </w:pPr>
    </w:p>
    <w:p w14:paraId="663DC5F3">
      <w:pPr>
        <w:spacing w:line="560" w:lineRule="exact"/>
        <w:jc w:val="center"/>
        <w:rPr>
          <w:rFonts w:hint="default" w:ascii="Times New Roman" w:hAnsi="Times New Roman" w:eastAsia="华文中宋" w:cs="Times New Roman"/>
          <w:b/>
          <w:sz w:val="44"/>
          <w:szCs w:val="44"/>
        </w:rPr>
      </w:pPr>
      <w:r>
        <w:rPr>
          <w:rFonts w:ascii="方正小标宋简体" w:hAnsi="方正小标宋简体" w:eastAsia="方正小标宋简体" w:cs="Times New Roman"/>
          <w:sz w:val="44"/>
          <w:szCs w:val="44"/>
        </w:rPr>
        <w:t>淮北市交通运输局</w:t>
      </w:r>
      <w:r>
        <w:rPr>
          <w:rFonts w:hint="default" w:ascii="Times New Roman" w:hAnsi="Times New Roman" w:eastAsia="华文中宋" w:cs="Times New Roman"/>
          <w:b/>
          <w:sz w:val="44"/>
          <w:szCs w:val="44"/>
        </w:rPr>
        <w:t>2025年部门预算</w:t>
      </w:r>
    </w:p>
    <w:p w14:paraId="152C1E32">
      <w:pPr>
        <w:rPr>
          <w:rFonts w:hint="default" w:ascii="Times New Roman" w:hAnsi="Times New Roman" w:cs="Times New Roman"/>
        </w:rPr>
      </w:pPr>
    </w:p>
    <w:p w14:paraId="67F54B97">
      <w:pPr>
        <w:rPr>
          <w:rFonts w:hint="default" w:ascii="Times New Roman" w:hAnsi="Times New Roman" w:cs="Times New Roman"/>
        </w:rPr>
      </w:pPr>
    </w:p>
    <w:p w14:paraId="5F37BD71">
      <w:pPr>
        <w:rPr>
          <w:rFonts w:hint="default" w:ascii="Times New Roman" w:hAnsi="Times New Roman" w:cs="Times New Roman"/>
        </w:rPr>
      </w:pPr>
    </w:p>
    <w:p w14:paraId="59F7E035">
      <w:pPr>
        <w:rPr>
          <w:rFonts w:hint="default" w:ascii="Times New Roman" w:hAnsi="Times New Roman" w:cs="Times New Roman"/>
        </w:rPr>
      </w:pPr>
    </w:p>
    <w:p w14:paraId="588BA4F7">
      <w:pPr>
        <w:rPr>
          <w:rFonts w:hint="default" w:ascii="Times New Roman" w:hAnsi="Times New Roman" w:cs="Times New Roman"/>
        </w:rPr>
      </w:pPr>
    </w:p>
    <w:p w14:paraId="1126A9CF">
      <w:pPr>
        <w:rPr>
          <w:rFonts w:hint="default" w:ascii="Times New Roman" w:hAnsi="Times New Roman" w:cs="Times New Roman"/>
        </w:rPr>
      </w:pPr>
    </w:p>
    <w:p w14:paraId="09C562A2">
      <w:pPr>
        <w:rPr>
          <w:rFonts w:hint="default" w:ascii="Times New Roman" w:hAnsi="Times New Roman" w:cs="Times New Roman"/>
        </w:rPr>
      </w:pPr>
    </w:p>
    <w:p w14:paraId="4E4F5619">
      <w:pPr>
        <w:rPr>
          <w:rFonts w:hint="default" w:ascii="Times New Roman" w:hAnsi="Times New Roman" w:cs="Times New Roman"/>
        </w:rPr>
      </w:pPr>
    </w:p>
    <w:p w14:paraId="7BC77164">
      <w:pPr>
        <w:rPr>
          <w:rFonts w:hint="default" w:ascii="Times New Roman" w:hAnsi="Times New Roman" w:cs="Times New Roman"/>
        </w:rPr>
      </w:pPr>
    </w:p>
    <w:p w14:paraId="60967500">
      <w:pPr>
        <w:rPr>
          <w:rFonts w:hint="default" w:ascii="Times New Roman" w:hAnsi="Times New Roman" w:cs="Times New Roman"/>
        </w:rPr>
      </w:pPr>
    </w:p>
    <w:p w14:paraId="778745FC">
      <w:pPr>
        <w:rPr>
          <w:rFonts w:hint="default" w:ascii="Times New Roman" w:hAnsi="Times New Roman" w:cs="Times New Roman"/>
        </w:rPr>
      </w:pPr>
    </w:p>
    <w:p w14:paraId="7650C37F">
      <w:pPr>
        <w:rPr>
          <w:rFonts w:hint="default" w:ascii="Times New Roman" w:hAnsi="Times New Roman" w:cs="Times New Roman"/>
        </w:rPr>
      </w:pPr>
    </w:p>
    <w:p w14:paraId="238F84ED">
      <w:pPr>
        <w:rPr>
          <w:rFonts w:hint="default" w:ascii="Times New Roman" w:hAnsi="Times New Roman" w:cs="Times New Roman"/>
        </w:rPr>
      </w:pPr>
    </w:p>
    <w:p w14:paraId="1407F075">
      <w:pPr>
        <w:rPr>
          <w:rFonts w:hint="default" w:ascii="Times New Roman" w:hAnsi="Times New Roman" w:cs="Times New Roman"/>
        </w:rPr>
      </w:pPr>
    </w:p>
    <w:p w14:paraId="77E10158">
      <w:pPr>
        <w:rPr>
          <w:rFonts w:hint="default" w:ascii="Times New Roman" w:hAnsi="Times New Roman" w:cs="Times New Roman"/>
        </w:rPr>
      </w:pPr>
    </w:p>
    <w:p w14:paraId="5DB5BD08">
      <w:pPr>
        <w:rPr>
          <w:rFonts w:hint="default" w:ascii="Times New Roman" w:hAnsi="Times New Roman" w:cs="Times New Roman"/>
        </w:rPr>
      </w:pPr>
    </w:p>
    <w:p w14:paraId="760D53C8">
      <w:pPr>
        <w:rPr>
          <w:rFonts w:hint="default" w:ascii="Times New Roman" w:hAnsi="Times New Roman" w:cs="Times New Roman"/>
        </w:rPr>
      </w:pPr>
    </w:p>
    <w:p w14:paraId="0EF37752">
      <w:pPr>
        <w:rPr>
          <w:rFonts w:hint="default" w:ascii="Times New Roman" w:hAnsi="Times New Roman" w:cs="Times New Roman"/>
        </w:rPr>
      </w:pPr>
    </w:p>
    <w:p w14:paraId="5DB4C83F">
      <w:pPr>
        <w:rPr>
          <w:rFonts w:hint="default" w:ascii="Times New Roman" w:hAnsi="Times New Roman" w:cs="Times New Roman"/>
        </w:rPr>
      </w:pPr>
    </w:p>
    <w:p w14:paraId="09A07C4C">
      <w:pPr>
        <w:rPr>
          <w:rFonts w:hint="default" w:ascii="Times New Roman" w:hAnsi="Times New Roman" w:cs="Times New Roman"/>
        </w:rPr>
      </w:pPr>
    </w:p>
    <w:p w14:paraId="1483B291">
      <w:pPr>
        <w:rPr>
          <w:rFonts w:hint="default" w:ascii="Times New Roman" w:hAnsi="Times New Roman" w:cs="Times New Roman"/>
        </w:rPr>
      </w:pPr>
    </w:p>
    <w:p w14:paraId="79BBEC4F">
      <w:pPr>
        <w:rPr>
          <w:rFonts w:hint="default" w:ascii="Times New Roman" w:hAnsi="Times New Roman" w:cs="Times New Roman"/>
        </w:rPr>
      </w:pPr>
    </w:p>
    <w:p w14:paraId="7B38C001">
      <w:pPr>
        <w:pStyle w:val="4"/>
        <w:adjustRightInd w:val="0"/>
        <w:snapToGrid w:val="0"/>
        <w:spacing w:line="560" w:lineRule="exact"/>
        <w:jc w:val="center"/>
        <w:rPr>
          <w:rFonts w:hint="default" w:ascii="Times New Roman" w:hAnsi="Times New Roman" w:eastAsia="黑体" w:cs="Times New Roman"/>
          <w:bCs/>
          <w:sz w:val="44"/>
          <w:szCs w:val="44"/>
        </w:rPr>
      </w:pPr>
    </w:p>
    <w:p w14:paraId="3B73038E">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eastAsia"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0863448A">
      <w:pPr>
        <w:rPr>
          <w:rFonts w:hint="default" w:ascii="Times New Roman" w:hAnsi="Times New Roman" w:cs="Times New Roman"/>
        </w:rPr>
      </w:pPr>
    </w:p>
    <w:p w14:paraId="3569ABAF">
      <w:pPr>
        <w:rPr>
          <w:rFonts w:hint="default" w:ascii="Times New Roman" w:hAnsi="Times New Roman" w:cs="Times New Roman"/>
        </w:rPr>
      </w:pPr>
    </w:p>
    <w:p w14:paraId="25A4147C">
      <w:pPr>
        <w:rPr>
          <w:rFonts w:hint="default" w:ascii="Times New Roman" w:hAnsi="Times New Roman" w:cs="Times New Roman"/>
        </w:rPr>
      </w:pPr>
    </w:p>
    <w:p w14:paraId="269C3212">
      <w:pPr>
        <w:rPr>
          <w:rFonts w:hint="default" w:ascii="Times New Roman" w:hAnsi="Times New Roman" w:cs="Times New Roman"/>
        </w:rPr>
      </w:pPr>
    </w:p>
    <w:p w14:paraId="688628A3">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58BED0A1">
      <w:pPr>
        <w:rPr>
          <w:rFonts w:hint="default" w:ascii="Times New Roman" w:hAnsi="Times New Roman" w:cs="Times New Roman"/>
        </w:rPr>
      </w:pPr>
    </w:p>
    <w:p w14:paraId="36B88D4F">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部门概况</w:t>
      </w:r>
    </w:p>
    <w:p w14:paraId="55C9B5E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12B6018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2、部门预算构成</w:t>
      </w:r>
    </w:p>
    <w:p w14:paraId="2D7717A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1A0B4232">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2025年部门预算表</w:t>
      </w:r>
    </w:p>
    <w:p w14:paraId="525DD37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2025年收支总表</w:t>
      </w:r>
    </w:p>
    <w:p w14:paraId="1B838AD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2025年收入总表</w:t>
      </w:r>
    </w:p>
    <w:p w14:paraId="4BC61A5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2025年支出总表</w:t>
      </w:r>
    </w:p>
    <w:p w14:paraId="119526E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2025年财政拨款收支总表</w:t>
      </w:r>
    </w:p>
    <w:p w14:paraId="0850713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2025年一般公共预算支出表</w:t>
      </w:r>
    </w:p>
    <w:p w14:paraId="08F52ED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2025年一般公共预算基本支出表</w:t>
      </w:r>
    </w:p>
    <w:p w14:paraId="1C29537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2025年政府性基金预算支出表</w:t>
      </w:r>
    </w:p>
    <w:p w14:paraId="73D5FBC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2025年国有资本经营预算支出表</w:t>
      </w:r>
    </w:p>
    <w:p w14:paraId="5F9E8661">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2025年项目支出表</w:t>
      </w:r>
    </w:p>
    <w:p w14:paraId="78E1F31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2025年政府采购支出表</w:t>
      </w:r>
    </w:p>
    <w:p w14:paraId="0295412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2025年政府购买服务支出表</w:t>
      </w:r>
    </w:p>
    <w:p w14:paraId="4EEB17D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2025年通用资产配置支出表</w:t>
      </w:r>
    </w:p>
    <w:p w14:paraId="3E5496DB">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2025年部门预算情况说明</w:t>
      </w:r>
    </w:p>
    <w:p w14:paraId="35DB883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5835389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6372D85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5D4FE3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5D45777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35B7B5A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0160953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4E791BE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04188A52">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04DFDFC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668F540D">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4B2888F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12、关于2025年通用资产配置支出表的说明</w:t>
      </w:r>
    </w:p>
    <w:p w14:paraId="571A5BA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其他重要事项情况说明</w:t>
      </w:r>
    </w:p>
    <w:p w14:paraId="68C20299">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6F68E42D">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2C09668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2025年部门预算纳入绩效考评项目表</w:t>
      </w:r>
    </w:p>
    <w:p w14:paraId="1C7F42E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ascii="Times New Roman" w:hAnsi="TimesNewRoman" w:eastAsia="仿宋_GB2312" w:cs="Times New Roman"/>
          <w:bCs/>
          <w:sz w:val="32"/>
          <w:szCs w:val="32"/>
        </w:rPr>
        <w:t>淮北市交通运输局</w:t>
      </w:r>
      <w:r>
        <w:rPr>
          <w:rFonts w:hint="default" w:ascii="Times New Roman" w:hAnsi="Times New Roman" w:eastAsia="仿宋_GB2312" w:cs="Times New Roman"/>
          <w:bCs/>
          <w:sz w:val="32"/>
          <w:szCs w:val="32"/>
        </w:rPr>
        <w:t>2025年部门预算专项资金管理清单（专栏公开）</w:t>
      </w:r>
    </w:p>
    <w:p w14:paraId="11F2B43D">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部门概况</w:t>
      </w:r>
    </w:p>
    <w:p w14:paraId="0DEAE3A9">
      <w:pPr>
        <w:rPr>
          <w:rFonts w:hint="default" w:ascii="Times New Roman" w:hAnsi="Times New Roman" w:cs="Times New Roman"/>
        </w:rPr>
      </w:pPr>
    </w:p>
    <w:p w14:paraId="72C8B4B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07525F64">
      <w:pPr>
        <w:spacing w:line="520" w:lineRule="exact"/>
        <w:ind w:firstLine="630"/>
        <w:rPr>
          <w:rFonts w:ascii="Times New Roman" w:hAnsi="Times New Roman" w:eastAsia="仿宋_GB2312" w:cs="Times New Roman"/>
          <w:b/>
          <w:sz w:val="32"/>
          <w:szCs w:val="32"/>
        </w:rPr>
      </w:pPr>
      <w:r>
        <w:rPr>
          <w:rFonts w:ascii="Times New Roman" w:hAnsi="Times New Roman" w:eastAsia="仿宋_GB2312" w:cs="Times New Roman"/>
          <w:sz w:val="32"/>
          <w:szCs w:val="32"/>
        </w:rPr>
        <w:t>1.</w:t>
      </w:r>
      <w:r>
        <w:rPr>
          <w:rFonts w:ascii="Times New Roman" w:eastAsia="仿宋_GB2312" w:cs="Times New Roman"/>
          <w:sz w:val="32"/>
          <w:szCs w:val="32"/>
        </w:rPr>
        <w:t>贯彻执行国家、省交通运输工作方针政策和法律法规，承担综合交通运输体系的规划协调工作，会同有关部门编制综合交通运输体系规划，指导交通运输枢纽规划和管理。</w:t>
      </w:r>
    </w:p>
    <w:p w14:paraId="6C4E1C8D">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组织拟定公路、水路行业规划、政策、标准并监督实施；参与拟订物流业发展规划、有关政策和标准并监督实施。</w:t>
      </w:r>
    </w:p>
    <w:p w14:paraId="403DAA16">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eastAsia="仿宋_GB2312" w:cs="Times New Roman"/>
          <w:sz w:val="32"/>
          <w:szCs w:val="32"/>
        </w:rPr>
        <w:t>承担道路运输市场监管责任。组织拟定道路运输有关政策、准入制度、运管规范并监督实施；指导城乡客运及有关设施规划和管理工作，负责城乡公共交通、出租汽车行业管理工作。</w:t>
      </w:r>
    </w:p>
    <w:p w14:paraId="32D625FF">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eastAsia="仿宋_GB2312" w:cs="Times New Roman"/>
          <w:sz w:val="32"/>
          <w:szCs w:val="32"/>
        </w:rPr>
        <w:t>承担公路、水路建设市场监管责任。组织协调公路、水路有关重点工程建设和工程质量监督管理工作，组织交通运输基础设施的维护、管理，按规定承担港口规划和岸线使用管理的有关工作。</w:t>
      </w:r>
    </w:p>
    <w:p w14:paraId="0FC9CC42">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eastAsia="仿宋_GB2312" w:cs="Times New Roman"/>
          <w:sz w:val="32"/>
          <w:szCs w:val="32"/>
        </w:rPr>
        <w:t>指导公路行业安全生产和应急管理工作；按规定组织协调国家、省、市重点物资和紧急客货运输；负责公路路网运行监测和协调；承担交通战备有关工作。</w:t>
      </w:r>
    </w:p>
    <w:p w14:paraId="2E1E9DFA">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eastAsia="仿宋_GB2312" w:cs="Times New Roman"/>
          <w:sz w:val="32"/>
          <w:szCs w:val="32"/>
        </w:rPr>
        <w:t>指导交通运输信息化建设，监测分析运行情况；开展相关统计工作，发布有关信息；指导交通运输行业环境保护和节能减排工作。</w:t>
      </w:r>
    </w:p>
    <w:p w14:paraId="16B8EDBC">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eastAsia="仿宋_GB2312" w:cs="Times New Roman"/>
          <w:sz w:val="32"/>
          <w:szCs w:val="32"/>
        </w:rPr>
        <w:t>会同有关部门拟订公路、水路行业有关投融资政策建议，提出公路、水路固定资产投资规模及方向、财政性资金安排意见；按规定审核市规划内和年度计划内相关固定资产投资项目。</w:t>
      </w:r>
    </w:p>
    <w:p w14:paraId="01AEE502">
      <w:pPr>
        <w:spacing w:line="520" w:lineRule="exact"/>
        <w:ind w:firstLine="480" w:firstLineChars="150"/>
        <w:rPr>
          <w:rFonts w:ascii="Times New Roman" w:hAnsi="Times New Roman" w:eastAsia="仿宋_GB2312" w:cs="Times New Roman"/>
          <w:bCs/>
          <w:sz w:val="32"/>
          <w:szCs w:val="32"/>
        </w:rPr>
      </w:pPr>
      <w:r>
        <w:rPr>
          <w:rFonts w:ascii="Times New Roman" w:hAnsi="Times New Roman" w:eastAsia="仿宋_GB2312" w:cs="Times New Roman"/>
          <w:sz w:val="32"/>
          <w:szCs w:val="32"/>
        </w:rPr>
        <w:t>8.</w:t>
      </w:r>
      <w:r>
        <w:rPr>
          <w:rFonts w:ascii="Times New Roman" w:eastAsia="仿宋_GB2312" w:cs="Times New Roman"/>
          <w:bCs/>
          <w:sz w:val="32"/>
          <w:szCs w:val="32"/>
        </w:rPr>
        <w:t>纠正和查处有关违法行为，并对违反交通行政管理秩序的行为实施行政处罚，负责协调全市交通专项整治和重大执法活动，</w:t>
      </w:r>
      <w:r>
        <w:rPr>
          <w:rFonts w:ascii="Times New Roman" w:eastAsia="仿宋_GB2312" w:cs="Times New Roman"/>
          <w:sz w:val="32"/>
          <w:szCs w:val="32"/>
        </w:rPr>
        <w:t>主要履行治理公路超限超载职责，保护国有资产</w:t>
      </w:r>
      <w:r>
        <w:rPr>
          <w:rFonts w:ascii="Times New Roman" w:eastAsia="仿宋_GB2312" w:cs="Times New Roman"/>
          <w:sz w:val="30"/>
          <w:szCs w:val="30"/>
        </w:rPr>
        <w:t>不受损失</w:t>
      </w:r>
      <w:r>
        <w:rPr>
          <w:rFonts w:ascii="Times New Roman" w:eastAsia="仿宋_GB2312" w:cs="Times New Roman"/>
          <w:sz w:val="32"/>
          <w:szCs w:val="32"/>
        </w:rPr>
        <w:t>及人民群众财产和生命安全。</w:t>
      </w:r>
    </w:p>
    <w:p w14:paraId="3127CCA0">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ascii="Times New Roman" w:eastAsia="仿宋_GB2312" w:cs="Times New Roman"/>
          <w:sz w:val="32"/>
          <w:szCs w:val="32"/>
        </w:rPr>
        <w:t>承办市政府交办的其他事项。</w:t>
      </w:r>
    </w:p>
    <w:p w14:paraId="3BD458D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二、部门预算构成</w:t>
      </w:r>
    </w:p>
    <w:p w14:paraId="2F8A6E13">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ascii="Times New Roman" w:hAnsi="TimesNewRoman" w:eastAsia="仿宋_GB2312" w:cs="Times New Roman"/>
          <w:sz w:val="32"/>
          <w:szCs w:val="32"/>
        </w:rPr>
        <w:t>从预算单位构成看，</w:t>
      </w:r>
      <w:r>
        <w:rPr>
          <w:rFonts w:ascii="Times New Roman" w:hAnsi="TimesNewRoman" w:eastAsia="仿宋_GB2312" w:cs="Times New Roman"/>
          <w:bCs/>
          <w:sz w:val="32"/>
          <w:szCs w:val="32"/>
        </w:rPr>
        <w:t>淮北市交通运输局</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bookmarkStart w:id="0" w:name="_GoBack"/>
      <w:bookmarkEnd w:id="0"/>
      <w:r>
        <w:rPr>
          <w:rFonts w:ascii="Times New Roman" w:hAnsi="TimesNewRoman" w:eastAsia="仿宋_GB2312" w:cs="Times New Roman"/>
          <w:sz w:val="32"/>
          <w:szCs w:val="32"/>
        </w:rPr>
        <w:t>年度部门预算包括局本级预算和局下属单位预算，纳入部门预算编制范围的预算单位共</w:t>
      </w:r>
      <w:r>
        <w:rPr>
          <w:rFonts w:ascii="Times New Roman" w:hAnsi="Times New Roman" w:eastAsia="仿宋_GB2312" w:cs="Times New Roman"/>
          <w:sz w:val="32"/>
          <w:szCs w:val="32"/>
        </w:rPr>
        <w:t>6</w:t>
      </w:r>
      <w:r>
        <w:rPr>
          <w:rFonts w:ascii="Times New Roman" w:hAnsi="TimesNewRoman" w:eastAsia="仿宋_GB2312" w:cs="Times New 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4240"/>
        <w:gridCol w:w="3446"/>
      </w:tblGrid>
      <w:tr w14:paraId="2853714F">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42F1329">
            <w:pPr>
              <w:adjustRightInd w:val="0"/>
              <w:snapToGrid w:val="0"/>
              <w:spacing w:line="560" w:lineRule="exact"/>
              <w:jc w:val="center"/>
              <w:rPr>
                <w:rFonts w:ascii="Times New Roman" w:hAnsi="Times New Roman" w:cs="Times New Roman"/>
                <w:sz w:val="24"/>
              </w:rPr>
            </w:pPr>
            <w:r>
              <w:rPr>
                <w:rFonts w:ascii="Times New Roman" w:hAnsi="TimesNewRoman" w:cs="Times New Roman"/>
                <w:sz w:val="24"/>
              </w:rPr>
              <w:t>序号</w:t>
            </w:r>
          </w:p>
        </w:tc>
        <w:tc>
          <w:tcPr>
            <w:tcW w:w="42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0BB3A0">
            <w:pPr>
              <w:adjustRightInd w:val="0"/>
              <w:snapToGrid w:val="0"/>
              <w:spacing w:line="560" w:lineRule="exact"/>
              <w:jc w:val="center"/>
              <w:rPr>
                <w:rFonts w:ascii="Times New Roman" w:hAnsi="Times New Roman" w:cs="Times New Roman"/>
                <w:sz w:val="24"/>
              </w:rPr>
            </w:pPr>
            <w:r>
              <w:rPr>
                <w:rFonts w:ascii="Times New Roman" w:hAnsi="TimesNewRoman" w:cs="Times New Roman"/>
                <w:sz w:val="24"/>
              </w:rPr>
              <w:t>单位名称</w:t>
            </w:r>
          </w:p>
        </w:tc>
        <w:tc>
          <w:tcPr>
            <w:tcW w:w="3446" w:type="dxa"/>
            <w:tcBorders>
              <w:top w:val="single" w:color="auto" w:sz="8" w:space="0"/>
              <w:left w:val="nil"/>
              <w:bottom w:val="single" w:color="auto" w:sz="8" w:space="0"/>
              <w:right w:val="single" w:color="auto" w:sz="8" w:space="0"/>
            </w:tcBorders>
            <w:shd w:val="clear" w:color="auto" w:fill="FFFFFF"/>
            <w:vAlign w:val="center"/>
          </w:tcPr>
          <w:p w14:paraId="38EBE8F4">
            <w:pPr>
              <w:adjustRightInd w:val="0"/>
              <w:snapToGrid w:val="0"/>
              <w:spacing w:line="560" w:lineRule="exact"/>
              <w:jc w:val="center"/>
              <w:rPr>
                <w:rFonts w:ascii="Times New Roman" w:hAnsi="Times New Roman" w:cs="Times New Roman"/>
                <w:sz w:val="24"/>
              </w:rPr>
            </w:pPr>
            <w:r>
              <w:rPr>
                <w:rFonts w:ascii="Times New Roman" w:hAnsi="TimesNewRoman" w:cs="Times New Roman"/>
                <w:sz w:val="24"/>
              </w:rPr>
              <w:t>单位性质</w:t>
            </w:r>
          </w:p>
        </w:tc>
      </w:tr>
      <w:tr w14:paraId="63FA8BD8">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912FFF0">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1</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269CE0">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淮北市交通运输局本级</w:t>
            </w:r>
          </w:p>
        </w:tc>
        <w:tc>
          <w:tcPr>
            <w:tcW w:w="3446" w:type="dxa"/>
            <w:tcBorders>
              <w:top w:val="nil"/>
              <w:left w:val="nil"/>
              <w:bottom w:val="single" w:color="auto" w:sz="8" w:space="0"/>
              <w:right w:val="single" w:color="auto" w:sz="8" w:space="0"/>
            </w:tcBorders>
            <w:shd w:val="clear" w:color="auto" w:fill="FFFFFF"/>
          </w:tcPr>
          <w:p w14:paraId="5371A968">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行政单位</w:t>
            </w:r>
          </w:p>
        </w:tc>
      </w:tr>
      <w:tr w14:paraId="3B54CE1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D864C2">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2</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4A1097">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sz w:val="24"/>
              </w:rPr>
              <w:t>淮北市道路运输管理服务中心</w:t>
            </w:r>
          </w:p>
        </w:tc>
        <w:tc>
          <w:tcPr>
            <w:tcW w:w="3446" w:type="dxa"/>
            <w:tcBorders>
              <w:top w:val="nil"/>
              <w:left w:val="nil"/>
              <w:bottom w:val="single" w:color="auto" w:sz="8" w:space="0"/>
              <w:right w:val="single" w:color="auto" w:sz="8" w:space="0"/>
            </w:tcBorders>
            <w:shd w:val="clear" w:color="auto" w:fill="FFFFFF"/>
          </w:tcPr>
          <w:p w14:paraId="4B0335E4">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公益一类事业单位</w:t>
            </w:r>
          </w:p>
        </w:tc>
      </w:tr>
      <w:tr w14:paraId="31315BE6">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9769DD">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3</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08EAA7">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sz w:val="24"/>
              </w:rPr>
              <w:t>淮北市公路管理服务中心</w:t>
            </w:r>
          </w:p>
        </w:tc>
        <w:tc>
          <w:tcPr>
            <w:tcW w:w="3446" w:type="dxa"/>
            <w:tcBorders>
              <w:top w:val="nil"/>
              <w:left w:val="nil"/>
              <w:bottom w:val="single" w:color="auto" w:sz="8" w:space="0"/>
              <w:right w:val="single" w:color="auto" w:sz="8" w:space="0"/>
            </w:tcBorders>
            <w:shd w:val="clear" w:color="auto" w:fill="FFFFFF"/>
          </w:tcPr>
          <w:p w14:paraId="3F46D976">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公益一类事业单位</w:t>
            </w:r>
          </w:p>
        </w:tc>
      </w:tr>
      <w:tr w14:paraId="3540F90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78E5D0">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4</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1C4DB2">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sz w:val="24"/>
              </w:rPr>
              <w:t>淮北市交通综合执法支队</w:t>
            </w:r>
          </w:p>
        </w:tc>
        <w:tc>
          <w:tcPr>
            <w:tcW w:w="3446" w:type="dxa"/>
            <w:tcBorders>
              <w:top w:val="nil"/>
              <w:left w:val="nil"/>
              <w:bottom w:val="single" w:color="auto" w:sz="8" w:space="0"/>
              <w:right w:val="single" w:color="auto" w:sz="8" w:space="0"/>
            </w:tcBorders>
            <w:shd w:val="clear" w:color="auto" w:fill="FFFFFF"/>
          </w:tcPr>
          <w:p w14:paraId="1FE029A2">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公益一类事业单位</w:t>
            </w:r>
          </w:p>
        </w:tc>
      </w:tr>
      <w:tr w14:paraId="608E718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BA128E6">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5</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93423A">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sz w:val="24"/>
              </w:rPr>
              <w:t>淮北市邮政业安全中心</w:t>
            </w:r>
          </w:p>
        </w:tc>
        <w:tc>
          <w:tcPr>
            <w:tcW w:w="3446" w:type="dxa"/>
            <w:tcBorders>
              <w:top w:val="nil"/>
              <w:left w:val="nil"/>
              <w:bottom w:val="single" w:color="auto" w:sz="8" w:space="0"/>
              <w:right w:val="single" w:color="auto" w:sz="8" w:space="0"/>
            </w:tcBorders>
            <w:shd w:val="clear" w:color="auto" w:fill="FFFFFF"/>
          </w:tcPr>
          <w:p w14:paraId="7C386364">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bCs/>
                <w:sz w:val="24"/>
              </w:rPr>
              <w:t>公益一类事业单位</w:t>
            </w:r>
          </w:p>
        </w:tc>
      </w:tr>
      <w:tr w14:paraId="53DFBBB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E4164F">
            <w:pPr>
              <w:adjustRightInd w:val="0"/>
              <w:snapToGrid w:val="0"/>
              <w:spacing w:line="560" w:lineRule="exact"/>
              <w:jc w:val="center"/>
              <w:rPr>
                <w:rFonts w:ascii="Times New Roman" w:hAnsi="Times New Roman" w:cs="Times New Roman"/>
                <w:sz w:val="24"/>
              </w:rPr>
            </w:pPr>
            <w:r>
              <w:rPr>
                <w:rFonts w:ascii="Times New Roman" w:hAnsi="Times New Roman" w:cs="Times New Roman"/>
                <w:sz w:val="24"/>
              </w:rPr>
              <w:t>6</w:t>
            </w:r>
          </w:p>
        </w:tc>
        <w:tc>
          <w:tcPr>
            <w:tcW w:w="42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ABF72F">
            <w:pPr>
              <w:adjustRightInd w:val="0"/>
              <w:snapToGrid w:val="0"/>
              <w:spacing w:line="560" w:lineRule="exact"/>
              <w:rPr>
                <w:rFonts w:ascii="Times New Roman" w:hAnsi="Times New Roman" w:cs="Times New Roman"/>
                <w:sz w:val="24"/>
                <w:u w:val="single"/>
              </w:rPr>
            </w:pPr>
            <w:r>
              <w:rPr>
                <w:rFonts w:ascii="Times New Roman" w:hAnsi="Times New Roman" w:eastAsia="仿宋_GB2312" w:cs="Times New Roman"/>
                <w:sz w:val="24"/>
              </w:rPr>
              <w:t>淮北市地方海事（港航）管理服务中心</w:t>
            </w:r>
          </w:p>
        </w:tc>
        <w:tc>
          <w:tcPr>
            <w:tcW w:w="3446" w:type="dxa"/>
            <w:tcBorders>
              <w:top w:val="nil"/>
              <w:left w:val="nil"/>
              <w:bottom w:val="single" w:color="auto" w:sz="8" w:space="0"/>
              <w:right w:val="single" w:color="auto" w:sz="8" w:space="0"/>
            </w:tcBorders>
            <w:shd w:val="clear" w:color="auto" w:fill="FFFFFF"/>
          </w:tcPr>
          <w:p w14:paraId="50C4577B">
            <w:pPr>
              <w:adjustRightInd w:val="0"/>
              <w:snapToGrid w:val="0"/>
              <w:spacing w:line="560" w:lineRule="exact"/>
              <w:rPr>
                <w:rFonts w:ascii="Times New Roman" w:hAnsi="Times New Roman" w:cs="Times New Roman"/>
                <w:sz w:val="24"/>
              </w:rPr>
            </w:pPr>
            <w:r>
              <w:rPr>
                <w:rFonts w:ascii="Times New Roman" w:hAnsi="Times New Roman" w:eastAsia="仿宋_GB2312" w:cs="Times New Roman"/>
                <w:bCs/>
                <w:sz w:val="24"/>
              </w:rPr>
              <w:t>公益一类事业单位</w:t>
            </w:r>
          </w:p>
        </w:tc>
      </w:tr>
    </w:tbl>
    <w:p w14:paraId="160781EF">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092AF34F">
      <w:pPr>
        <w:spacing w:line="520" w:lineRule="exact"/>
        <w:ind w:firstLine="640" w:firstLineChars="200"/>
        <w:jc w:val="left"/>
        <w:rPr>
          <w:rFonts w:eastAsia="仿宋_GB2312"/>
          <w:sz w:val="32"/>
          <w:szCs w:val="32"/>
        </w:rPr>
      </w:pPr>
      <w:r>
        <w:rPr>
          <w:rFonts w:eastAsia="仿宋_GB2312"/>
          <w:sz w:val="32"/>
          <w:szCs w:val="32"/>
        </w:rPr>
        <w:t xml:space="preserve"> 2025</w:t>
      </w:r>
      <w:r>
        <w:rPr>
          <w:rFonts w:hAnsi="Calibri" w:eastAsia="仿宋_GB2312"/>
          <w:sz w:val="32"/>
          <w:szCs w:val="32"/>
        </w:rPr>
        <w:t>年计划实施重点交通基础设施续建项目</w:t>
      </w:r>
      <w:r>
        <w:rPr>
          <w:rFonts w:eastAsia="仿宋_GB2312"/>
          <w:sz w:val="32"/>
          <w:szCs w:val="32"/>
        </w:rPr>
        <w:t>6</w:t>
      </w:r>
      <w:r>
        <w:rPr>
          <w:rFonts w:hAnsi="Calibri" w:eastAsia="仿宋_GB2312"/>
          <w:sz w:val="32"/>
          <w:szCs w:val="32"/>
        </w:rPr>
        <w:t>个，总投资</w:t>
      </w:r>
      <w:r>
        <w:rPr>
          <w:rFonts w:eastAsia="仿宋_GB2312"/>
          <w:sz w:val="32"/>
          <w:szCs w:val="32"/>
        </w:rPr>
        <w:t>102.2</w:t>
      </w:r>
      <w:r>
        <w:rPr>
          <w:rFonts w:hAnsi="Calibri" w:eastAsia="仿宋_GB2312"/>
          <w:sz w:val="32"/>
          <w:szCs w:val="32"/>
        </w:rPr>
        <w:t>亿元，</w:t>
      </w:r>
      <w:r>
        <w:rPr>
          <w:rFonts w:eastAsia="仿宋_GB2312"/>
          <w:sz w:val="32"/>
          <w:szCs w:val="32"/>
        </w:rPr>
        <w:t>2025</w:t>
      </w:r>
      <w:r>
        <w:rPr>
          <w:rFonts w:hAnsi="Calibri" w:eastAsia="仿宋_GB2312"/>
          <w:sz w:val="32"/>
          <w:szCs w:val="32"/>
        </w:rPr>
        <w:t>年预计完成投资</w:t>
      </w:r>
      <w:r>
        <w:rPr>
          <w:rFonts w:eastAsia="仿宋_GB2312"/>
          <w:sz w:val="32"/>
          <w:szCs w:val="32"/>
        </w:rPr>
        <w:t>28.2</w:t>
      </w:r>
      <w:r>
        <w:rPr>
          <w:rFonts w:hAnsi="Calibri" w:eastAsia="仿宋_GB2312"/>
          <w:sz w:val="32"/>
          <w:szCs w:val="32"/>
        </w:rPr>
        <w:t>亿元。其中高速公路项目</w:t>
      </w:r>
      <w:r>
        <w:rPr>
          <w:rFonts w:eastAsia="仿宋_GB2312"/>
          <w:sz w:val="32"/>
          <w:szCs w:val="32"/>
        </w:rPr>
        <w:t>1</w:t>
      </w:r>
      <w:r>
        <w:rPr>
          <w:rFonts w:hAnsi="Calibri" w:eastAsia="仿宋_GB2312"/>
          <w:sz w:val="32"/>
          <w:szCs w:val="32"/>
        </w:rPr>
        <w:t>个，普通国省干线公路项目</w:t>
      </w:r>
      <w:r>
        <w:rPr>
          <w:rFonts w:eastAsia="仿宋_GB2312"/>
          <w:sz w:val="32"/>
          <w:szCs w:val="32"/>
        </w:rPr>
        <w:t>3</w:t>
      </w:r>
      <w:r>
        <w:rPr>
          <w:rFonts w:hAnsi="Calibri" w:eastAsia="仿宋_GB2312"/>
          <w:sz w:val="32"/>
          <w:szCs w:val="32"/>
        </w:rPr>
        <w:t>个，水运项目</w:t>
      </w:r>
      <w:r>
        <w:rPr>
          <w:rFonts w:eastAsia="仿宋_GB2312"/>
          <w:sz w:val="32"/>
          <w:szCs w:val="32"/>
        </w:rPr>
        <w:t>1</w:t>
      </w:r>
      <w:r>
        <w:rPr>
          <w:rFonts w:hAnsi="Calibri" w:eastAsia="仿宋_GB2312"/>
          <w:sz w:val="32"/>
          <w:szCs w:val="32"/>
        </w:rPr>
        <w:t>个，场站</w:t>
      </w:r>
      <w:r>
        <w:rPr>
          <w:rFonts w:eastAsia="仿宋_GB2312"/>
          <w:sz w:val="32"/>
          <w:szCs w:val="32"/>
        </w:rPr>
        <w:t>1</w:t>
      </w:r>
      <w:r>
        <w:rPr>
          <w:rFonts w:hAnsi="Calibri" w:eastAsia="仿宋_GB2312"/>
          <w:sz w:val="32"/>
          <w:szCs w:val="32"/>
        </w:rPr>
        <w:t>个。</w:t>
      </w:r>
    </w:p>
    <w:p w14:paraId="3EE10C5A">
      <w:pPr>
        <w:spacing w:line="560" w:lineRule="exact"/>
        <w:ind w:firstLine="640"/>
        <w:rPr>
          <w:rFonts w:eastAsia="仿宋_GB2312"/>
          <w:sz w:val="32"/>
          <w:szCs w:val="32"/>
        </w:rPr>
      </w:pPr>
      <w:r>
        <w:rPr>
          <w:rFonts w:hint="eastAsia" w:ascii="Times New Roman" w:hAnsi="Times New Roman" w:eastAsia="仿宋_GB2312" w:cs="Times New Roman"/>
          <w:sz w:val="32"/>
          <w:szCs w:val="32"/>
        </w:rPr>
        <w:t>全力推进S25徐淮阜高速公路淮北段、S305煤化工基地、S238杜集段等项目建设，加快推进S61淮北至永城高速公路、S04宿遂高速公路淮北段、S411改建工程等项目前期工作，提升区域交通互联互通水平。实施多式联运示范工程，加快青龙山智慧物流园建设，提升淮北零碳智慧物流园、孙疃港等物流枢纽功能，加快浍河航道二期、韩村码头等水运工程建设，推进萧濉新河航道整治工程前期工作，积极打造内河航运强市。开工建设通用机场项目，积极发展低空经济。</w:t>
      </w:r>
      <w:r>
        <w:rPr>
          <w:rFonts w:hint="eastAsia" w:eastAsia="仿宋_GB2312"/>
          <w:sz w:val="32"/>
          <w:szCs w:val="32"/>
        </w:rPr>
        <w:t>高质量编制好“十五五”交通运输规划。</w:t>
      </w:r>
    </w:p>
    <w:p w14:paraId="25926DE8">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2025年部门预算表</w:t>
      </w:r>
    </w:p>
    <w:p w14:paraId="7898989A">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219E08B4">
      <w:pPr>
        <w:rPr>
          <w:rFonts w:hint="default" w:ascii="Times New Roman" w:hAnsi="Times New Roman" w:cs="Times New Roman"/>
        </w:rPr>
      </w:pPr>
      <w:r>
        <w:rPr>
          <w:rFonts w:hint="default" w:ascii="Times New Roman" w:hAnsi="Times New Roman" w:cs="Times New Roman"/>
        </w:rPr>
        <w:t xml:space="preserve">                                        </w:t>
      </w:r>
    </w:p>
    <w:p w14:paraId="4BFD1C4E">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2025年部门预算情况说明</w:t>
      </w:r>
    </w:p>
    <w:p w14:paraId="63346AE7">
      <w:pPr>
        <w:rPr>
          <w:rFonts w:hint="default" w:ascii="Times New Roman" w:hAnsi="Times New Roman" w:cs="Times New Roman"/>
        </w:rPr>
      </w:pPr>
    </w:p>
    <w:p w14:paraId="2B9F0A70">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08E0345E">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w:t>
      </w:r>
      <w:r>
        <w:rPr>
          <w:rFonts w:ascii="Times New Roman" w:hAnsi="TimesNewRoman" w:eastAsia="仿宋_GB2312" w:cs="Times New Roman"/>
          <w:sz w:val="32"/>
          <w:szCs w:val="32"/>
        </w:rPr>
        <w:t>淮北市交通运输局</w:t>
      </w:r>
      <w:r>
        <w:rPr>
          <w:rFonts w:hint="default" w:ascii="Times New Roman" w:hAnsi="Times New Roman" w:eastAsia="仿宋_GB2312" w:cs="Times New Roman"/>
          <w:sz w:val="32"/>
          <w:szCs w:val="32"/>
        </w:rPr>
        <w:t>所有收入和支出均纳入部门预算管理。</w:t>
      </w:r>
      <w:r>
        <w:rPr>
          <w:rFonts w:ascii="Times New Roman" w:hAnsi="TimesNewRoman" w:eastAsia="仿宋_GB2312" w:cs="Times New Roman"/>
          <w:sz w:val="32"/>
          <w:szCs w:val="32"/>
        </w:rPr>
        <w:t>淮北市交通运输局</w:t>
      </w:r>
      <w:r>
        <w:rPr>
          <w:rFonts w:hint="default" w:ascii="Times New Roman" w:hAnsi="Times New Roman" w:eastAsia="仿宋_GB2312" w:cs="Times New Roman"/>
          <w:sz w:val="32"/>
          <w:szCs w:val="32"/>
        </w:rPr>
        <w:t>2025年收支总预算</w:t>
      </w:r>
      <w:r>
        <w:rPr>
          <w:rFonts w:hint="eastAsia" w:ascii="Times New Roman" w:hAnsi="Times New Roman" w:eastAsia="仿宋_GB2312" w:cs="Times New Roman"/>
          <w:sz w:val="32"/>
          <w:szCs w:val="32"/>
          <w:lang w:val="en-US" w:eastAsia="zh-CN"/>
        </w:rPr>
        <w:t>19736.75</w:t>
      </w:r>
      <w:r>
        <w:rPr>
          <w:rFonts w:hint="default" w:ascii="Times New Roman" w:hAnsi="Times New Roman" w:eastAsia="仿宋_GB2312" w:cs="Times New Roman"/>
          <w:sz w:val="32"/>
          <w:szCs w:val="32"/>
        </w:rPr>
        <w:t>万元，收入包括一般公共预算拨款收入、政府性基金预算拨款收入，支出包括：</w:t>
      </w:r>
      <w:r>
        <w:rPr>
          <w:rFonts w:ascii="Times New Roman" w:hAnsi="TimesNewRoman" w:eastAsia="仿宋_GB2312" w:cs="Times New Roman"/>
          <w:sz w:val="32"/>
          <w:szCs w:val="32"/>
        </w:rPr>
        <w:t>社会保障和就业支出、卫生健康支出、住房保障支出、</w:t>
      </w:r>
      <w:r>
        <w:rPr>
          <w:rFonts w:ascii="Times New Roman" w:hAnsi="Times New Roman" w:eastAsia="仿宋_GB2312" w:cs="Times New Roman"/>
          <w:sz w:val="32"/>
          <w:szCs w:val="32"/>
        </w:rPr>
        <w:t>交通运输支出</w:t>
      </w:r>
      <w:r>
        <w:rPr>
          <w:rFonts w:hint="eastAsia" w:ascii="Times New Roman" w:hAnsi="Times New Roman" w:eastAsia="仿宋_GB2312" w:cs="Times New Roman"/>
          <w:sz w:val="32"/>
          <w:szCs w:val="32"/>
          <w:lang w:eastAsia="zh-CN"/>
        </w:rPr>
        <w:t>、资源勘探工业信息等支出</w:t>
      </w:r>
      <w:r>
        <w:rPr>
          <w:rFonts w:ascii="Times New Roman" w:hAnsi="Times New Roman" w:eastAsia="仿宋_GB2312" w:cs="Times New Roman"/>
          <w:sz w:val="32"/>
          <w:szCs w:val="32"/>
        </w:rPr>
        <w:t>。</w:t>
      </w:r>
    </w:p>
    <w:p w14:paraId="15E30A6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61883C4B">
      <w:pPr>
        <w:ind w:firstLine="640" w:firstLineChars="200"/>
        <w:rPr>
          <w:rFonts w:hint="default" w:ascii="Times New Roman" w:hAnsi="Times New Roman" w:eastAsia="仿宋_GB2312" w:cs="Times New Roman"/>
          <w:kern w:val="0"/>
          <w:sz w:val="32"/>
          <w:szCs w:val="32"/>
        </w:rPr>
      </w:pPr>
      <w:r>
        <w:rPr>
          <w:rFonts w:ascii="Times New Roman" w:hAnsi="TimesNewRoman" w:eastAsia="仿宋_GB2312" w:cs="Times New Roman"/>
          <w:sz w:val="32"/>
          <w:szCs w:val="32"/>
        </w:rPr>
        <w:t>淮北市交通运输局</w:t>
      </w:r>
      <w:r>
        <w:rPr>
          <w:rFonts w:hint="default" w:ascii="Times New Roman" w:hAnsi="Times New Roman" w:eastAsia="仿宋_GB2312" w:cs="Times New Roman"/>
          <w:kern w:val="0"/>
          <w:sz w:val="32"/>
          <w:szCs w:val="32"/>
        </w:rPr>
        <w:t>2025年收入预算</w:t>
      </w:r>
      <w:r>
        <w:rPr>
          <w:rFonts w:hint="eastAsia" w:ascii="Times New Roman" w:hAnsi="Times New Roman" w:eastAsia="仿宋_GB2312" w:cs="Times New Roman"/>
          <w:kern w:val="0"/>
          <w:sz w:val="32"/>
          <w:szCs w:val="32"/>
          <w:lang w:val="en-US" w:eastAsia="zh-CN"/>
        </w:rPr>
        <w:t>19736.75</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19736.75</w:t>
      </w:r>
      <w:r>
        <w:rPr>
          <w:rFonts w:hint="default" w:ascii="Times New Roman" w:hAnsi="Times New Roman" w:eastAsia="仿宋_GB2312" w:cs="Times New Roman"/>
          <w:kern w:val="0"/>
          <w:sz w:val="32"/>
          <w:szCs w:val="32"/>
        </w:rPr>
        <w:t>万元。</w:t>
      </w:r>
    </w:p>
    <w:p w14:paraId="6435937E">
      <w:pPr>
        <w:ind w:firstLine="643"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32"/>
          <w:szCs w:val="32"/>
        </w:rPr>
        <w:t>（一）本年收入</w:t>
      </w:r>
      <w:r>
        <w:rPr>
          <w:rFonts w:hint="eastAsia" w:ascii="Times New Roman" w:hAnsi="Times New Roman" w:eastAsia="仿宋_GB2312" w:cs="Times New Roman"/>
          <w:b/>
          <w:kern w:val="0"/>
          <w:sz w:val="32"/>
          <w:szCs w:val="32"/>
          <w:lang w:val="en-US" w:eastAsia="zh-CN"/>
        </w:rPr>
        <w:t>19736.75</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19491.15</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98.76</w:t>
      </w:r>
      <w:r>
        <w:rPr>
          <w:rFonts w:hint="default" w:ascii="Times New Roman" w:hAnsi="Times New Roman" w:eastAsia="仿宋_GB2312" w:cs="Times New Roman"/>
          <w:kern w:val="0"/>
          <w:sz w:val="32"/>
          <w:szCs w:val="32"/>
        </w:rPr>
        <w:t>%，比2024年预算减少</w:t>
      </w:r>
      <w:r>
        <w:rPr>
          <w:rFonts w:hint="eastAsia" w:ascii="Times New Roman" w:hAnsi="Times New Roman" w:eastAsia="仿宋_GB2312" w:cs="Times New Roman"/>
          <w:kern w:val="0"/>
          <w:sz w:val="32"/>
          <w:szCs w:val="32"/>
          <w:lang w:val="en-US" w:eastAsia="zh-CN"/>
        </w:rPr>
        <w:t>9870.82</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33.62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PPP项目等不在安排</w:t>
      </w:r>
      <w:r>
        <w:rPr>
          <w:rFonts w:hint="default"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245.6</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1.24</w:t>
      </w:r>
      <w:r>
        <w:rPr>
          <w:rFonts w:hint="default" w:ascii="Times New Roman" w:hAnsi="Times New Roman" w:eastAsia="仿宋_GB2312" w:cs="Times New Roman"/>
          <w:kern w:val="0"/>
          <w:sz w:val="32"/>
          <w:szCs w:val="32"/>
        </w:rPr>
        <w:t>%，比2024年预算减少</w:t>
      </w:r>
      <w:r>
        <w:rPr>
          <w:rFonts w:hint="eastAsia" w:ascii="Times New Roman" w:hAnsi="Times New Roman" w:eastAsia="仿宋_GB2312" w:cs="Times New Roman"/>
          <w:kern w:val="0"/>
          <w:sz w:val="32"/>
          <w:szCs w:val="32"/>
          <w:lang w:val="en-US" w:eastAsia="zh-CN"/>
        </w:rPr>
        <w:t>61.4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%，原因主</w:t>
      </w:r>
      <w:r>
        <w:rPr>
          <w:rFonts w:hint="default" w:ascii="Times New Roman" w:hAnsi="Times New Roman" w:eastAsia="仿宋_GB2312" w:cs="Times New Roman"/>
          <w:kern w:val="0"/>
          <w:sz w:val="32"/>
          <w:szCs w:val="32"/>
          <w:lang w:val="en-US" w:eastAsia="zh-CN"/>
        </w:rPr>
        <w:t>要是</w:t>
      </w:r>
      <w:r>
        <w:rPr>
          <w:rFonts w:hint="eastAsia" w:ascii="Times New Roman" w:hAnsi="Times New Roman" w:eastAsia="仿宋_GB2312" w:cs="Times New Roman"/>
          <w:kern w:val="0"/>
          <w:sz w:val="32"/>
          <w:szCs w:val="32"/>
          <w:lang w:val="en-US" w:eastAsia="zh-CN"/>
        </w:rPr>
        <w:t>预算压减20%。</w:t>
      </w:r>
    </w:p>
    <w:p w14:paraId="4DB2905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2FA38E2C">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2025年支出预算</w:t>
      </w:r>
      <w:r>
        <w:rPr>
          <w:rFonts w:hint="eastAsia" w:ascii="Times New Roman" w:hAnsi="Times New Roman" w:eastAsia="仿宋_GB2312" w:cs="Times New Roman"/>
          <w:kern w:val="0"/>
          <w:sz w:val="32"/>
          <w:szCs w:val="32"/>
          <w:lang w:val="en-US" w:eastAsia="zh-CN"/>
        </w:rPr>
        <w:t>19736.75</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9932.22</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33.48</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PPP等项目不在安排</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9721.27</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49.25</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10015.48</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50.75</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lang w:eastAsia="zh-CN"/>
        </w:rPr>
        <w:t>国省道建设、国省道大中修工程、农村公路养护提升、公交企业政策性补贴、非现场治超执法建设</w:t>
      </w:r>
      <w:r>
        <w:rPr>
          <w:rFonts w:hint="eastAsia" w:ascii="Times New Roman" w:hAnsi="Times New Roman" w:eastAsia="仿宋_GB2312" w:cs="Times New Roman"/>
          <w:sz w:val="32"/>
          <w:szCs w:val="32"/>
          <w:lang w:eastAsia="zh-CN"/>
        </w:rPr>
        <w:t>、邮政行业安全生产监管服务支撑</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14:paraId="73D14BE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45BF4A4D">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2025年财政拨款收支预算</w:t>
      </w:r>
      <w:r>
        <w:rPr>
          <w:rFonts w:hint="eastAsia" w:ascii="Times New Roman" w:hAnsi="Times New Roman" w:eastAsia="仿宋_GB2312" w:cs="Times New Roman"/>
          <w:kern w:val="0"/>
          <w:sz w:val="32"/>
          <w:szCs w:val="32"/>
          <w:lang w:val="en-US" w:eastAsia="zh-CN"/>
        </w:rPr>
        <w:t>19736.75</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19491.15</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245.6</w:t>
      </w:r>
      <w:r>
        <w:rPr>
          <w:rFonts w:hint="default"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19736.75</w:t>
      </w:r>
      <w:r>
        <w:rPr>
          <w:rFonts w:hint="default" w:ascii="Times New Roman" w:hAnsi="Times New Roman" w:eastAsia="仿宋_GB2312" w:cs="Times New Roman"/>
          <w:kern w:val="0"/>
          <w:sz w:val="32"/>
          <w:szCs w:val="32"/>
        </w:rPr>
        <w:t>万元。支出按功能分类分为：</w:t>
      </w:r>
      <w:r>
        <w:rPr>
          <w:rFonts w:ascii="Times New Roman" w:hAnsi="Times New Roman" w:eastAsia="仿宋_GB2312" w:cs="Times New Roman"/>
          <w:kern w:val="0"/>
          <w:sz w:val="32"/>
          <w:szCs w:val="32"/>
          <w:u w:val="none"/>
        </w:rPr>
        <w:t>社会保障和就业支出</w:t>
      </w:r>
      <w:r>
        <w:rPr>
          <w:rFonts w:hint="eastAsia" w:ascii="Times New Roman" w:hAnsi="Times New Roman" w:eastAsia="仿宋_GB2312" w:cs="Times New Roman"/>
          <w:kern w:val="0"/>
          <w:sz w:val="32"/>
          <w:szCs w:val="32"/>
          <w:u w:val="none"/>
          <w:lang w:val="en-US" w:eastAsia="zh-CN"/>
        </w:rPr>
        <w:t>1973.31</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10</w:t>
      </w:r>
      <w:r>
        <w:rPr>
          <w:rFonts w:ascii="Times New Roman" w:hAnsi="Times New Roman" w:eastAsia="仿宋_GB2312" w:cs="Times New Roman"/>
          <w:kern w:val="0"/>
          <w:sz w:val="32"/>
          <w:szCs w:val="32"/>
          <w:u w:val="none"/>
        </w:rPr>
        <w:t>%；卫生健康支出</w:t>
      </w:r>
      <w:r>
        <w:rPr>
          <w:rFonts w:hint="eastAsia" w:ascii="Times New Roman" w:hAnsi="Times New Roman" w:eastAsia="仿宋_GB2312" w:cs="Times New Roman"/>
          <w:kern w:val="0"/>
          <w:sz w:val="32"/>
          <w:szCs w:val="32"/>
          <w:u w:val="none"/>
          <w:lang w:val="en-US" w:eastAsia="zh-CN"/>
        </w:rPr>
        <w:t>397.76</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2.01</w:t>
      </w: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eastAsia="zh-CN"/>
        </w:rPr>
        <w:t>交通运输</w:t>
      </w:r>
      <w:r>
        <w:rPr>
          <w:rFonts w:ascii="Times New Roman" w:hAnsi="Times New Roman" w:eastAsia="仿宋_GB2312" w:cs="Times New Roman"/>
          <w:kern w:val="0"/>
          <w:sz w:val="32"/>
          <w:szCs w:val="32"/>
          <w:u w:val="none"/>
        </w:rPr>
        <w:t>支出</w:t>
      </w:r>
      <w:r>
        <w:rPr>
          <w:rFonts w:hint="eastAsia" w:ascii="Times New Roman" w:hAnsi="Times New Roman" w:eastAsia="仿宋_GB2312" w:cs="Times New Roman"/>
          <w:kern w:val="0"/>
          <w:sz w:val="32"/>
          <w:szCs w:val="32"/>
          <w:u w:val="none"/>
          <w:lang w:val="en-US" w:eastAsia="zh-CN"/>
        </w:rPr>
        <w:t>16079.41</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81.47</w:t>
      </w: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eastAsia="zh-CN"/>
        </w:rPr>
        <w:t>资源勘探工业信息等</w:t>
      </w:r>
      <w:r>
        <w:rPr>
          <w:rFonts w:ascii="Times New Roman" w:hAnsi="Times New Roman" w:eastAsia="仿宋_GB2312" w:cs="Times New Roman"/>
          <w:kern w:val="0"/>
          <w:sz w:val="32"/>
          <w:szCs w:val="32"/>
          <w:u w:val="none"/>
        </w:rPr>
        <w:t>支出</w:t>
      </w:r>
      <w:r>
        <w:rPr>
          <w:rFonts w:hint="eastAsia" w:ascii="Times New Roman" w:hAnsi="Times New Roman" w:eastAsia="仿宋_GB2312" w:cs="Times New Roman"/>
          <w:kern w:val="0"/>
          <w:sz w:val="32"/>
          <w:szCs w:val="32"/>
          <w:u w:val="none"/>
          <w:lang w:val="en-US" w:eastAsia="zh-CN"/>
        </w:rPr>
        <w:t>6</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0.03</w:t>
      </w:r>
      <w:r>
        <w:rPr>
          <w:rFonts w:ascii="Times New Roman" w:hAnsi="Times New Roman" w:eastAsia="仿宋_GB2312" w:cs="Times New Roman"/>
          <w:kern w:val="0"/>
          <w:sz w:val="32"/>
          <w:szCs w:val="32"/>
          <w:u w:val="none"/>
        </w:rPr>
        <w:t>%；住房保障支出</w:t>
      </w:r>
      <w:r>
        <w:rPr>
          <w:rFonts w:hint="eastAsia" w:ascii="Times New Roman" w:hAnsi="Times New Roman" w:eastAsia="仿宋_GB2312" w:cs="Times New Roman"/>
          <w:kern w:val="0"/>
          <w:sz w:val="32"/>
          <w:szCs w:val="32"/>
          <w:u w:val="none"/>
          <w:lang w:val="en-US" w:eastAsia="zh-CN"/>
        </w:rPr>
        <w:t>1280.28</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6.49</w:t>
      </w:r>
      <w:r>
        <w:rPr>
          <w:rFonts w:ascii="Times New Roman" w:hAnsi="Times New Roman" w:eastAsia="仿宋_GB2312" w:cs="Times New Roman"/>
          <w:kern w:val="0"/>
          <w:sz w:val="32"/>
          <w:szCs w:val="32"/>
          <w:u w:val="none"/>
        </w:rPr>
        <w:t>%。</w:t>
      </w:r>
    </w:p>
    <w:p w14:paraId="389AB65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76D54793">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3075A698">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2025年一般公共预算支出</w:t>
      </w:r>
      <w:r>
        <w:rPr>
          <w:rFonts w:hint="eastAsia" w:ascii="Times New Roman" w:hAnsi="Times New Roman" w:eastAsia="仿宋_GB2312" w:cs="Times New Roman"/>
          <w:kern w:val="0"/>
          <w:sz w:val="32"/>
          <w:szCs w:val="32"/>
          <w:lang w:val="en-US" w:eastAsia="zh-CN"/>
        </w:rPr>
        <w:t>19491.15</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9870.82</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33.62</w:t>
      </w:r>
      <w:r>
        <w:rPr>
          <w:rFonts w:hint="default"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lang w:val="en-US" w:eastAsia="zh-CN"/>
        </w:rPr>
        <w:t>PPP项目等不在安排</w:t>
      </w:r>
      <w:r>
        <w:rPr>
          <w:rFonts w:hint="default" w:ascii="Times New Roman" w:hAnsi="Times New Roman" w:eastAsia="仿宋_GB2312" w:cs="Times New Roman"/>
          <w:kern w:val="0"/>
          <w:sz w:val="32"/>
          <w:szCs w:val="32"/>
        </w:rPr>
        <w:t>。</w:t>
      </w:r>
    </w:p>
    <w:p w14:paraId="463E07FE">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6722B70D">
      <w:pPr>
        <w:pStyle w:val="4"/>
        <w:adjustRightInd w:val="0"/>
        <w:snapToGrid w:val="0"/>
        <w:spacing w:line="560" w:lineRule="exact"/>
        <w:ind w:firstLine="627" w:firstLineChars="196"/>
        <w:rPr>
          <w:rFonts w:ascii="Times New Roman" w:hAnsi="Times New Roman" w:eastAsia="仿宋_GB2312" w:cs="Times New Roman"/>
          <w:kern w:val="0"/>
          <w:sz w:val="32"/>
          <w:szCs w:val="32"/>
          <w:u w:val="none"/>
        </w:rPr>
      </w:pPr>
      <w:r>
        <w:rPr>
          <w:rFonts w:ascii="Times New Roman" w:hAnsi="Times New Roman" w:eastAsia="仿宋_GB2312" w:cs="Times New Roman"/>
          <w:kern w:val="0"/>
          <w:sz w:val="32"/>
          <w:szCs w:val="32"/>
          <w:u w:val="none"/>
        </w:rPr>
        <w:t>社会保障和就业支出</w:t>
      </w:r>
      <w:r>
        <w:rPr>
          <w:rFonts w:hint="eastAsia" w:ascii="Times New Roman" w:hAnsi="Times New Roman" w:eastAsia="仿宋_GB2312" w:cs="Times New Roman"/>
          <w:kern w:val="0"/>
          <w:sz w:val="32"/>
          <w:szCs w:val="32"/>
          <w:u w:val="none"/>
          <w:lang w:val="en-US" w:eastAsia="zh-CN"/>
        </w:rPr>
        <w:t>1973.31</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10.12</w:t>
      </w:r>
      <w:r>
        <w:rPr>
          <w:rFonts w:ascii="Times New Roman" w:hAnsi="Times New Roman" w:eastAsia="仿宋_GB2312" w:cs="Times New Roman"/>
          <w:kern w:val="0"/>
          <w:sz w:val="32"/>
          <w:szCs w:val="32"/>
          <w:u w:val="none"/>
        </w:rPr>
        <w:t>%；卫生健康支出</w:t>
      </w:r>
      <w:r>
        <w:rPr>
          <w:rFonts w:hint="eastAsia" w:ascii="Times New Roman" w:hAnsi="Times New Roman" w:eastAsia="仿宋_GB2312" w:cs="Times New Roman"/>
          <w:kern w:val="0"/>
          <w:sz w:val="32"/>
          <w:szCs w:val="32"/>
          <w:u w:val="none"/>
          <w:lang w:val="en-US" w:eastAsia="zh-CN"/>
        </w:rPr>
        <w:t>397.76</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2.04</w:t>
      </w: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eastAsia="zh-CN"/>
        </w:rPr>
        <w:t>交通运输</w:t>
      </w:r>
      <w:r>
        <w:rPr>
          <w:rFonts w:ascii="Times New Roman" w:hAnsi="Times New Roman" w:eastAsia="仿宋_GB2312" w:cs="Times New Roman"/>
          <w:kern w:val="0"/>
          <w:sz w:val="32"/>
          <w:szCs w:val="32"/>
          <w:u w:val="none"/>
        </w:rPr>
        <w:t>支出</w:t>
      </w:r>
      <w:r>
        <w:rPr>
          <w:rFonts w:hint="eastAsia" w:ascii="Times New Roman" w:hAnsi="Times New Roman" w:eastAsia="仿宋_GB2312" w:cs="Times New Roman"/>
          <w:kern w:val="0"/>
          <w:sz w:val="32"/>
          <w:szCs w:val="32"/>
          <w:u w:val="none"/>
          <w:lang w:val="en-US" w:eastAsia="zh-CN"/>
        </w:rPr>
        <w:t>15833.81</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81.24</w:t>
      </w: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eastAsia="zh-CN"/>
        </w:rPr>
        <w:t>资源勘探工业信息等</w:t>
      </w:r>
      <w:r>
        <w:rPr>
          <w:rFonts w:ascii="Times New Roman" w:hAnsi="Times New Roman" w:eastAsia="仿宋_GB2312" w:cs="Times New Roman"/>
          <w:kern w:val="0"/>
          <w:sz w:val="32"/>
          <w:szCs w:val="32"/>
          <w:u w:val="none"/>
        </w:rPr>
        <w:t>支出</w:t>
      </w:r>
      <w:r>
        <w:rPr>
          <w:rFonts w:hint="eastAsia" w:ascii="Times New Roman" w:hAnsi="Times New Roman" w:eastAsia="仿宋_GB2312" w:cs="Times New Roman"/>
          <w:kern w:val="0"/>
          <w:sz w:val="32"/>
          <w:szCs w:val="32"/>
          <w:u w:val="none"/>
          <w:lang w:val="en-US" w:eastAsia="zh-CN"/>
        </w:rPr>
        <w:t>6</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0.03</w:t>
      </w:r>
      <w:r>
        <w:rPr>
          <w:rFonts w:ascii="Times New Roman" w:hAnsi="Times New Roman" w:eastAsia="仿宋_GB2312" w:cs="Times New Roman"/>
          <w:kern w:val="0"/>
          <w:sz w:val="32"/>
          <w:szCs w:val="32"/>
          <w:u w:val="none"/>
        </w:rPr>
        <w:t>%；住房保障支出</w:t>
      </w:r>
      <w:r>
        <w:rPr>
          <w:rFonts w:hint="eastAsia" w:ascii="Times New Roman" w:hAnsi="Times New Roman" w:eastAsia="仿宋_GB2312" w:cs="Times New Roman"/>
          <w:kern w:val="0"/>
          <w:sz w:val="32"/>
          <w:szCs w:val="32"/>
          <w:u w:val="none"/>
          <w:lang w:val="en-US" w:eastAsia="zh-CN"/>
        </w:rPr>
        <w:t>1280.28</w:t>
      </w:r>
      <w:r>
        <w:rPr>
          <w:rFonts w:ascii="Times New Roman" w:hAnsi="Times New Roman" w:eastAsia="仿宋_GB2312" w:cs="Times New Roman"/>
          <w:kern w:val="0"/>
          <w:sz w:val="32"/>
          <w:szCs w:val="32"/>
          <w:u w:val="none"/>
        </w:rPr>
        <w:t>万元，占</w:t>
      </w:r>
      <w:r>
        <w:rPr>
          <w:rFonts w:hint="eastAsia" w:ascii="Times New Roman" w:hAnsi="Times New Roman" w:eastAsia="仿宋_GB2312" w:cs="Times New Roman"/>
          <w:kern w:val="0"/>
          <w:sz w:val="32"/>
          <w:szCs w:val="32"/>
          <w:u w:val="none"/>
          <w:lang w:val="en-US" w:eastAsia="zh-CN"/>
        </w:rPr>
        <w:t>6.57</w:t>
      </w:r>
      <w:r>
        <w:rPr>
          <w:rFonts w:ascii="Times New Roman" w:hAnsi="Times New Roman" w:eastAsia="仿宋_GB2312" w:cs="Times New Roman"/>
          <w:kern w:val="0"/>
          <w:sz w:val="32"/>
          <w:szCs w:val="32"/>
          <w:u w:val="none"/>
        </w:rPr>
        <w:t>%。</w:t>
      </w:r>
    </w:p>
    <w:p w14:paraId="2F0D3249">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33C11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行政事业单位养老</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事业单位离退休</w:t>
      </w:r>
      <w:r>
        <w:rPr>
          <w:rFonts w:ascii="Times New Roman" w:hAnsi="Times New Roman" w:eastAsia="仿宋_GB2312" w:cs="Times New Roman"/>
          <w:kern w:val="0"/>
          <w:sz w:val="32"/>
          <w:szCs w:val="32"/>
        </w:rPr>
        <w:t>（项）</w:t>
      </w:r>
      <w:r>
        <w:rPr>
          <w:rFonts w:hint="default" w:ascii="Times New Roman" w:hAnsi="Times New Roman" w:eastAsia="仿宋_GB2312" w:cs="Times New Roman"/>
          <w:kern w:val="0"/>
          <w:sz w:val="32"/>
          <w:szCs w:val="32"/>
        </w:rPr>
        <w:t>2025年预算</w:t>
      </w:r>
      <w:r>
        <w:rPr>
          <w:rFonts w:hint="eastAsia" w:ascii="Times New Roman" w:hAnsi="Times New Roman" w:eastAsia="仿宋_GB2312" w:cs="Times New Roman"/>
          <w:kern w:val="0"/>
          <w:sz w:val="32"/>
          <w:szCs w:val="32"/>
          <w:lang w:val="en-US" w:eastAsia="zh-CN"/>
        </w:rPr>
        <w:t>846.23</w:t>
      </w:r>
      <w:r>
        <w:rPr>
          <w:rFonts w:hint="default" w:ascii="Times New Roman" w:hAnsi="Times New Roman" w:eastAsia="仿宋_GB2312" w:cs="Times New Roman"/>
          <w:kern w:val="0"/>
          <w:sz w:val="32"/>
          <w:szCs w:val="32"/>
        </w:rPr>
        <w:t>万元，比2024年预算增加</w:t>
      </w:r>
      <w:r>
        <w:rPr>
          <w:rFonts w:hint="eastAsia" w:ascii="Times New Roman" w:hAnsi="Times New Roman" w:eastAsia="仿宋_GB2312" w:cs="Times New Roman"/>
          <w:kern w:val="0"/>
          <w:sz w:val="32"/>
          <w:szCs w:val="32"/>
          <w:lang w:val="en-US" w:eastAsia="zh-CN"/>
        </w:rPr>
        <w:t>21.88</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2.65</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退休人员增加</w:t>
      </w:r>
      <w:r>
        <w:rPr>
          <w:rFonts w:hint="default" w:ascii="Times New Roman" w:hAnsi="Times New Roman" w:eastAsia="仿宋_GB2312" w:cs="Times New Roman"/>
          <w:kern w:val="0"/>
          <w:sz w:val="32"/>
          <w:szCs w:val="32"/>
        </w:rPr>
        <w:t>。</w:t>
      </w:r>
    </w:p>
    <w:p w14:paraId="18F8CB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行政事业单位养老</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机关事业单位基本养老保险缴费支出</w:t>
      </w:r>
      <w:r>
        <w:rPr>
          <w:rFonts w:ascii="Times New Roman" w:hAnsi="Times New Roman" w:eastAsia="仿宋_GB2312" w:cs="Times New Roman"/>
          <w:kern w:val="0"/>
          <w:sz w:val="32"/>
          <w:szCs w:val="32"/>
        </w:rPr>
        <w:t>（项）</w:t>
      </w:r>
      <w:r>
        <w:rPr>
          <w:rFonts w:hint="default" w:ascii="Times New Roman" w:hAnsi="Times New Roman" w:eastAsia="仿宋_GB2312" w:cs="Times New Roman"/>
          <w:kern w:val="0"/>
          <w:sz w:val="32"/>
          <w:szCs w:val="32"/>
        </w:rPr>
        <w:t>2025年预算</w:t>
      </w:r>
      <w:r>
        <w:rPr>
          <w:rFonts w:hint="eastAsia" w:ascii="Times New Roman" w:hAnsi="Times New Roman" w:eastAsia="仿宋_GB2312" w:cs="Times New Roman"/>
          <w:kern w:val="0"/>
          <w:sz w:val="32"/>
          <w:szCs w:val="32"/>
          <w:lang w:val="en-US" w:eastAsia="zh-CN"/>
        </w:rPr>
        <w:t>722.67</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6.85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0.94</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在职人员减少，退休人员增加</w:t>
      </w:r>
      <w:r>
        <w:rPr>
          <w:rFonts w:hint="eastAsia" w:ascii="Times New Roman" w:hAnsi="Times New Roman" w:eastAsia="仿宋_GB2312" w:cs="Times New Roman"/>
          <w:kern w:val="0"/>
          <w:sz w:val="32"/>
          <w:szCs w:val="32"/>
          <w:lang w:val="en-US" w:eastAsia="zh-CN"/>
        </w:rPr>
        <w:t>。</w:t>
      </w:r>
    </w:p>
    <w:p w14:paraId="562086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行政事业单位养老</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机关事业单位职业年金缴费</w:t>
      </w:r>
      <w:r>
        <w:rPr>
          <w:rFonts w:ascii="Times New Roman" w:hAnsi="Times New Roman" w:eastAsia="仿宋_GB2312" w:cs="Times New Roman"/>
          <w:kern w:val="0"/>
          <w:sz w:val="32"/>
          <w:szCs w:val="32"/>
        </w:rPr>
        <w:t>（项）</w:t>
      </w:r>
      <w:r>
        <w:rPr>
          <w:rFonts w:hint="default" w:ascii="Times New Roman" w:hAnsi="Times New Roman" w:eastAsia="仿宋_GB2312" w:cs="Times New Roman"/>
          <w:kern w:val="0"/>
          <w:sz w:val="32"/>
          <w:szCs w:val="32"/>
        </w:rPr>
        <w:t>2025年预算</w:t>
      </w:r>
      <w:r>
        <w:rPr>
          <w:rFonts w:hint="eastAsia" w:ascii="Times New Roman" w:hAnsi="Times New Roman" w:eastAsia="仿宋_GB2312" w:cs="Times New Roman"/>
          <w:kern w:val="0"/>
          <w:sz w:val="32"/>
          <w:szCs w:val="32"/>
          <w:lang w:val="en-US" w:eastAsia="zh-CN"/>
        </w:rPr>
        <w:t>361.33</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3.43</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0.94</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在职人员减少，退休人员增加</w:t>
      </w:r>
      <w:r>
        <w:rPr>
          <w:rFonts w:hint="eastAsia" w:ascii="Times New Roman" w:hAnsi="Times New Roman" w:eastAsia="仿宋_GB2312" w:cs="Times New Roman"/>
          <w:kern w:val="0"/>
          <w:sz w:val="32"/>
          <w:szCs w:val="32"/>
          <w:lang w:val="en-US" w:eastAsia="zh-CN"/>
        </w:rPr>
        <w:t>。</w:t>
      </w:r>
    </w:p>
    <w:p w14:paraId="16D7CF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抚恤</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伤残抚恤</w:t>
      </w:r>
      <w:r>
        <w:rPr>
          <w:rFonts w:ascii="Times New Roman" w:hAnsi="Times New Roman" w:eastAsia="仿宋_GB2312" w:cs="Times New Roman"/>
          <w:kern w:val="0"/>
          <w:sz w:val="32"/>
          <w:szCs w:val="32"/>
        </w:rPr>
        <w:t>（项）</w:t>
      </w:r>
      <w:r>
        <w:rPr>
          <w:rFonts w:hint="default" w:ascii="Times New Roman" w:hAnsi="Times New Roman" w:eastAsia="仿宋_GB2312" w:cs="Times New Roman"/>
          <w:kern w:val="0"/>
          <w:sz w:val="32"/>
          <w:szCs w:val="32"/>
        </w:rPr>
        <w:t>2025年预算</w:t>
      </w:r>
      <w:r>
        <w:rPr>
          <w:rFonts w:hint="eastAsia" w:ascii="Times New Roman" w:hAnsi="Times New Roman" w:eastAsia="仿宋_GB2312" w:cs="Times New Roman"/>
          <w:kern w:val="0"/>
          <w:sz w:val="32"/>
          <w:szCs w:val="32"/>
          <w:lang w:val="en-US" w:eastAsia="zh-CN"/>
        </w:rPr>
        <w:t>1.94</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与</w:t>
      </w:r>
      <w:r>
        <w:rPr>
          <w:rFonts w:hint="default" w:ascii="Times New Roman" w:hAnsi="Times New Roman" w:eastAsia="仿宋_GB2312" w:cs="Times New Roman"/>
          <w:kern w:val="0"/>
          <w:sz w:val="32"/>
          <w:szCs w:val="32"/>
        </w:rPr>
        <w:t>2024年</w:t>
      </w:r>
      <w:r>
        <w:rPr>
          <w:rFonts w:ascii="Times New Roman" w:hAnsi="Times New Roman" w:eastAsia="仿宋_GB2312" w:cs="Times New Roman"/>
          <w:kern w:val="0"/>
          <w:sz w:val="32"/>
          <w:szCs w:val="32"/>
        </w:rPr>
        <w:t>预算</w:t>
      </w:r>
      <w:r>
        <w:rPr>
          <w:rFonts w:hint="eastAsia" w:ascii="Times New Roman" w:hAnsi="Times New Roman" w:eastAsia="仿宋_GB2312" w:cs="Times New Roman"/>
          <w:kern w:val="0"/>
          <w:sz w:val="32"/>
          <w:szCs w:val="32"/>
          <w:lang w:eastAsia="zh-CN"/>
        </w:rPr>
        <w:t>相同</w:t>
      </w:r>
      <w:r>
        <w:rPr>
          <w:rFonts w:hint="default" w:ascii="Times New Roman" w:hAnsi="Times New Roman" w:eastAsia="仿宋_GB2312" w:cs="Times New Roman"/>
          <w:kern w:val="0"/>
          <w:sz w:val="32"/>
          <w:szCs w:val="32"/>
        </w:rPr>
        <w:t>。</w:t>
      </w:r>
    </w:p>
    <w:p w14:paraId="684A5D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抚恤</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其他抚恤支出</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18.35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1.84</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11.14</w:t>
      </w:r>
      <w:r>
        <w:rPr>
          <w:rFonts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w:t>
      </w:r>
      <w:r>
        <w:rPr>
          <w:rFonts w:hint="eastAsia" w:ascii="Times New Roman" w:hAnsi="Times New Roman" w:eastAsia="仿宋_GB2312" w:cs="Times New Roman"/>
          <w:kern w:val="0"/>
          <w:sz w:val="32"/>
          <w:szCs w:val="32"/>
          <w:lang w:val="en-US" w:eastAsia="zh-CN"/>
        </w:rPr>
        <w:t>遗属</w:t>
      </w:r>
      <w:r>
        <w:rPr>
          <w:rFonts w:hint="default" w:ascii="Times New Roman" w:hAnsi="Times New Roman" w:eastAsia="仿宋_GB2312" w:cs="Times New Roman"/>
          <w:kern w:val="0"/>
          <w:sz w:val="32"/>
          <w:szCs w:val="32"/>
          <w:lang w:val="en-US" w:eastAsia="zh-CN"/>
        </w:rPr>
        <w:t>人员生活保障标准</w:t>
      </w:r>
      <w:r>
        <w:rPr>
          <w:rFonts w:hint="eastAsia" w:ascii="Times New Roman" w:hAnsi="Times New Roman" w:eastAsia="仿宋_GB2312" w:cs="Times New Roman"/>
          <w:kern w:val="0"/>
          <w:sz w:val="32"/>
          <w:szCs w:val="32"/>
          <w:lang w:val="en-US" w:eastAsia="zh-CN"/>
        </w:rPr>
        <w:t>增加。</w:t>
      </w:r>
    </w:p>
    <w:p w14:paraId="1F392B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社会保障和就业</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其他社会保障和就业支出</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其他社会保障和就业支出</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22.78</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0.23</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对社保科目进行细分，部分预算分至公务员医疗补助科目</w:t>
      </w:r>
      <w:r>
        <w:rPr>
          <w:rFonts w:hint="eastAsia" w:ascii="Times New Roman" w:hAnsi="Times New Roman" w:eastAsia="仿宋_GB2312" w:cs="Times New Roman"/>
          <w:kern w:val="0"/>
          <w:sz w:val="32"/>
          <w:szCs w:val="32"/>
          <w:lang w:val="en-US" w:eastAsia="zh-CN"/>
        </w:rPr>
        <w:t>。</w:t>
      </w:r>
    </w:p>
    <w:p w14:paraId="4FA0325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eastAsia="zh-CN"/>
        </w:rPr>
        <w:t>卫生健康</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行政事业单位医疗</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行政单位医疗</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16.92</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1.46</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7.94</w:t>
      </w:r>
      <w:r>
        <w:rPr>
          <w:rFonts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是在职人员减少，退休人员增加。</w:t>
      </w:r>
    </w:p>
    <w:p w14:paraId="3778AEF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lang w:eastAsia="zh-CN"/>
        </w:rPr>
        <w:t>卫生健康</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行政事业单位医疗</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事业单位医疗</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229.7</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年预算减少</w:t>
      </w:r>
      <w:r>
        <w:rPr>
          <w:rFonts w:hint="eastAsia" w:ascii="Times New Roman" w:hAnsi="Times New Roman" w:eastAsia="仿宋_GB2312" w:cs="Times New Roman"/>
          <w:kern w:val="0"/>
          <w:sz w:val="32"/>
          <w:szCs w:val="32"/>
          <w:lang w:val="en-US" w:eastAsia="zh-CN"/>
        </w:rPr>
        <w:t>37.67</w:t>
      </w:r>
      <w:r>
        <w:rPr>
          <w:rFonts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14.09</w:t>
      </w:r>
      <w:r>
        <w:rPr>
          <w:rFonts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是在职人员减少，退休人员增加。</w:t>
      </w:r>
    </w:p>
    <w:p w14:paraId="605CCA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lang w:eastAsia="zh-CN"/>
        </w:rPr>
        <w:t>卫生健康</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行政事业单位医疗</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公务员医疗补助</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151.14</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2.07</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增长</w:t>
      </w:r>
      <w:r>
        <w:rPr>
          <w:rFonts w:hint="eastAsia" w:ascii="Times New Roman" w:hAnsi="Times New Roman" w:eastAsia="仿宋_GB2312" w:cs="Times New Roman"/>
          <w:kern w:val="0"/>
          <w:sz w:val="32"/>
          <w:szCs w:val="32"/>
          <w:lang w:val="en-US" w:eastAsia="zh-CN"/>
        </w:rPr>
        <w:t>1.39</w:t>
      </w:r>
      <w:r>
        <w:rPr>
          <w:rFonts w:ascii="Times New Roman" w:hAnsi="Times New Roman" w:eastAsia="仿宋_GB2312" w:cs="Times New Roman"/>
          <w:kern w:val="0"/>
          <w:sz w:val="32"/>
          <w:szCs w:val="32"/>
        </w:rPr>
        <w:t>%，原因主要</w:t>
      </w:r>
      <w:r>
        <w:rPr>
          <w:rFonts w:hint="eastAsia" w:ascii="Times New Roman" w:hAnsi="Times New Roman" w:eastAsia="仿宋_GB2312" w:cs="Times New Roman"/>
          <w:kern w:val="0"/>
          <w:sz w:val="32"/>
          <w:szCs w:val="32"/>
          <w:lang w:eastAsia="zh-CN"/>
        </w:rPr>
        <w:t>是</w:t>
      </w:r>
      <w:r>
        <w:rPr>
          <w:rFonts w:hint="eastAsia" w:ascii="仿宋_GB2312" w:hAnsi="仿宋" w:eastAsia="仿宋_GB2312"/>
          <w:sz w:val="32"/>
          <w:szCs w:val="32"/>
        </w:rPr>
        <w:t>政策性调整公务员医疗补助缴费额</w:t>
      </w:r>
      <w:r>
        <w:rPr>
          <w:rFonts w:hint="eastAsia" w:ascii="仿宋_GB2312" w:hAnsi="仿宋" w:eastAsia="仿宋_GB2312"/>
          <w:sz w:val="32"/>
          <w:szCs w:val="32"/>
          <w:lang w:eastAsia="zh-CN"/>
        </w:rPr>
        <w:t>度。</w:t>
      </w:r>
    </w:p>
    <w:p w14:paraId="4AE71A81">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仿宋_GB2312" w:hAnsi="仿宋" w:eastAsia="仿宋_GB2312"/>
          <w:sz w:val="32"/>
          <w:szCs w:val="32"/>
          <w:lang w:val="en-US" w:eastAsia="zh-CN"/>
        </w:rPr>
        <w:t>10、</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行政运行</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543.34</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27.14</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5.26</w:t>
      </w:r>
      <w:r>
        <w:rPr>
          <w:rFonts w:hint="default" w:ascii="Times New Roman" w:hAnsi="Times New Roman" w:eastAsia="仿宋_GB2312" w:cs="Times New Roman"/>
          <w:sz w:val="32"/>
          <w:szCs w:val="32"/>
        </w:rPr>
        <w:t>%，原因主要是</w:t>
      </w:r>
      <w:r>
        <w:rPr>
          <w:rFonts w:hint="eastAsia" w:ascii="Times New Roman" w:hAnsi="Times New Roman" w:eastAsia="仿宋_GB2312" w:cs="Times New Roman"/>
          <w:sz w:val="32"/>
          <w:szCs w:val="32"/>
          <w:lang w:eastAsia="zh-CN"/>
        </w:rPr>
        <w:t>在职人员增加。</w:t>
      </w:r>
    </w:p>
    <w:p w14:paraId="553A5DE1">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一般行政管理事务</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6686.79</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9888.1</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59.66</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一是</w:t>
      </w:r>
      <w:r>
        <w:rPr>
          <w:rFonts w:hint="eastAsia" w:ascii="Times New Roman" w:hAnsi="Times New Roman" w:eastAsia="仿宋_GB2312" w:cs="Times New Roman"/>
          <w:kern w:val="0"/>
          <w:sz w:val="32"/>
          <w:szCs w:val="32"/>
          <w:lang w:val="en-US" w:eastAsia="zh-CN"/>
        </w:rPr>
        <w:t>PPP</w:t>
      </w:r>
      <w:r>
        <w:rPr>
          <w:rFonts w:hint="eastAsia" w:ascii="Times New Roman" w:hAnsi="Times New Roman" w:eastAsia="仿宋_GB2312" w:cs="Times New Roman"/>
          <w:kern w:val="0"/>
          <w:sz w:val="32"/>
          <w:szCs w:val="32"/>
          <w:lang w:eastAsia="zh-CN"/>
        </w:rPr>
        <w:t>项目不在安排</w:t>
      </w:r>
      <w:r>
        <w:rPr>
          <w:rFonts w:ascii="Times New Roman" w:hAnsi="Times New Roman" w:eastAsia="仿宋_GB2312" w:cs="Times New Roman"/>
          <w:kern w:val="0"/>
          <w:sz w:val="32"/>
          <w:szCs w:val="32"/>
        </w:rPr>
        <w:t>；二是</w:t>
      </w:r>
      <w:r>
        <w:rPr>
          <w:rFonts w:eastAsia="仿宋_GB2312"/>
          <w:sz w:val="32"/>
          <w:szCs w:val="32"/>
        </w:rPr>
        <w:t>淮北市推进国三及以下排放标准营运柴油货车提前淘汰奖补资金</w:t>
      </w:r>
      <w:r>
        <w:rPr>
          <w:rFonts w:hint="eastAsia" w:eastAsia="仿宋_GB2312"/>
          <w:sz w:val="32"/>
          <w:szCs w:val="32"/>
          <w:lang w:eastAsia="zh-CN"/>
        </w:rPr>
        <w:t>等项目不在安排</w:t>
      </w:r>
      <w:r>
        <w:rPr>
          <w:rFonts w:hint="eastAsia" w:ascii="Times New Roman" w:hAnsi="Times New Roman" w:eastAsia="仿宋_GB2312" w:cs="Times New Roman"/>
          <w:sz w:val="32"/>
          <w:szCs w:val="32"/>
          <w:lang w:eastAsia="zh-CN"/>
        </w:rPr>
        <w:t>。</w:t>
      </w:r>
    </w:p>
    <w:p w14:paraId="34CF99CB">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公路养护</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1978.88</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64.26</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3.36</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新增S101养护项目</w:t>
      </w:r>
      <w:r>
        <w:rPr>
          <w:rFonts w:hint="eastAsia" w:ascii="Times New Roman" w:hAnsi="Times New Roman" w:eastAsia="仿宋_GB2312" w:cs="Times New Roman"/>
          <w:kern w:val="0"/>
          <w:sz w:val="32"/>
          <w:szCs w:val="32"/>
          <w:lang w:eastAsia="zh-CN"/>
        </w:rPr>
        <w:t>。</w:t>
      </w:r>
    </w:p>
    <w:p w14:paraId="5ADCED09">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13、</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公路运输管理</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977.58</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51.02</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4.96</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lang w:val="en-US" w:eastAsia="zh-CN"/>
        </w:rPr>
        <w:t>支出有所压减</w:t>
      </w:r>
      <w:r>
        <w:rPr>
          <w:rFonts w:hint="eastAsia" w:ascii="Times New Roman" w:hAnsi="Times New Roman" w:eastAsia="仿宋_GB2312" w:cs="Times New Roman"/>
          <w:kern w:val="0"/>
          <w:sz w:val="32"/>
          <w:szCs w:val="32"/>
          <w:lang w:eastAsia="zh-CN"/>
        </w:rPr>
        <w:t>。</w:t>
      </w:r>
    </w:p>
    <w:p w14:paraId="343EFAC6">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14、</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海事管理</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718.64</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增加</w:t>
      </w:r>
      <w:r>
        <w:rPr>
          <w:rFonts w:hint="eastAsia" w:ascii="Times New Roman" w:hAnsi="Times New Roman" w:eastAsia="仿宋_GB2312" w:cs="Times New Roman"/>
          <w:kern w:val="0"/>
          <w:sz w:val="32"/>
          <w:szCs w:val="32"/>
          <w:lang w:val="en-US" w:eastAsia="zh-CN"/>
        </w:rPr>
        <w:t>81.44</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增长</w:t>
      </w:r>
      <w:r>
        <w:rPr>
          <w:rFonts w:hint="eastAsia" w:ascii="Times New Roman" w:hAnsi="Times New Roman" w:eastAsia="仿宋_GB2312" w:cs="Times New Roman"/>
          <w:sz w:val="32"/>
          <w:szCs w:val="32"/>
          <w:lang w:val="en-US" w:eastAsia="zh-CN"/>
        </w:rPr>
        <w:t>12.78</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eastAsia" w:ascii="仿宋" w:hAnsi="仿宋" w:eastAsia="仿宋" w:cs="仿宋"/>
          <w:sz w:val="32"/>
          <w:szCs w:val="32"/>
          <w:lang w:eastAsia="zh-CN"/>
        </w:rPr>
        <w:t>人员增加和</w:t>
      </w:r>
      <w:r>
        <w:rPr>
          <w:rFonts w:hint="eastAsia" w:ascii="仿宋" w:hAnsi="仿宋" w:eastAsia="仿宋" w:cs="仿宋"/>
          <w:sz w:val="32"/>
          <w:szCs w:val="32"/>
        </w:rPr>
        <w:t>项目支出有所增加</w:t>
      </w:r>
      <w:r>
        <w:rPr>
          <w:rFonts w:hint="eastAsia" w:ascii="Times New Roman" w:hAnsi="Times New Roman" w:eastAsia="仿宋_GB2312" w:cs="Times New Roman"/>
          <w:kern w:val="0"/>
          <w:sz w:val="32"/>
          <w:szCs w:val="32"/>
          <w:lang w:eastAsia="zh-CN"/>
        </w:rPr>
        <w:t>。</w:t>
      </w:r>
    </w:p>
    <w:p w14:paraId="4A30297B">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15、</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公路水路运输</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其他公路水路运输支出</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4796.87</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31.37</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0.65</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eastAsia" w:ascii="仿宋" w:hAnsi="仿宋" w:eastAsia="仿宋" w:cs="仿宋"/>
          <w:sz w:val="32"/>
          <w:szCs w:val="32"/>
          <w:lang w:eastAsia="zh-CN"/>
        </w:rPr>
        <w:t>项目支出有所压减</w:t>
      </w:r>
      <w:r>
        <w:rPr>
          <w:rFonts w:hint="eastAsia" w:ascii="Times New Roman" w:hAnsi="Times New Roman" w:eastAsia="仿宋_GB2312" w:cs="Times New Roman"/>
          <w:kern w:val="0"/>
          <w:sz w:val="32"/>
          <w:szCs w:val="32"/>
          <w:lang w:eastAsia="zh-CN"/>
        </w:rPr>
        <w:t>。</w:t>
      </w:r>
    </w:p>
    <w:p w14:paraId="4183D1B0">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16、</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邮政业支出</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行政运行</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97.87</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5.03</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4.89</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eastAsia" w:ascii="仿宋" w:hAnsi="仿宋" w:eastAsia="仿宋" w:cs="仿宋"/>
          <w:sz w:val="32"/>
          <w:szCs w:val="32"/>
          <w:lang w:eastAsia="zh-CN"/>
        </w:rPr>
        <w:t>邮政安全中心</w:t>
      </w:r>
      <w:r>
        <w:rPr>
          <w:rFonts w:hint="default" w:ascii="Times New Roman" w:hAnsi="Times New Roman" w:eastAsia="仿宋_GB2312" w:cs="Times New Roman"/>
          <w:kern w:val="0"/>
          <w:sz w:val="32"/>
          <w:szCs w:val="32"/>
          <w:lang w:val="en-US" w:eastAsia="zh-CN"/>
        </w:rPr>
        <w:t>在职人员减少</w:t>
      </w:r>
      <w:r>
        <w:rPr>
          <w:rFonts w:hint="eastAsia" w:ascii="Times New Roman" w:hAnsi="Times New Roman" w:eastAsia="仿宋_GB2312" w:cs="Times New Roman"/>
          <w:kern w:val="0"/>
          <w:sz w:val="32"/>
          <w:szCs w:val="32"/>
          <w:lang w:eastAsia="zh-CN"/>
        </w:rPr>
        <w:t>。</w:t>
      </w:r>
    </w:p>
    <w:p w14:paraId="0A0FDB9C">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17、</w:t>
      </w:r>
      <w:r>
        <w:rPr>
          <w:rFonts w:hint="eastAsia" w:ascii="Times New Roman" w:hAnsi="Times New Roman" w:eastAsia="仿宋_GB2312" w:cs="Times New Roman"/>
          <w:b w:val="0"/>
          <w:bCs/>
          <w:sz w:val="32"/>
          <w:szCs w:val="32"/>
          <w:lang w:eastAsia="zh-CN"/>
        </w:rPr>
        <w:t>交通运输支出</w:t>
      </w:r>
      <w:r>
        <w:rPr>
          <w:rFonts w:hint="default" w:ascii="Times New Roman" w:hAnsi="Times New Roman" w:eastAsia="仿宋_GB2312" w:cs="Times New Roman"/>
          <w:b w:val="0"/>
          <w:bCs/>
          <w:sz w:val="32"/>
          <w:szCs w:val="32"/>
        </w:rPr>
        <w:t>（类）</w:t>
      </w:r>
      <w:r>
        <w:rPr>
          <w:rFonts w:hint="eastAsia" w:ascii="Times New Roman" w:hAnsi="Times New Roman" w:eastAsia="仿宋_GB2312" w:cs="Times New Roman"/>
          <w:b w:val="0"/>
          <w:bCs/>
          <w:sz w:val="32"/>
          <w:szCs w:val="32"/>
          <w:lang w:eastAsia="zh-CN"/>
        </w:rPr>
        <w:t>邮政业支出</w:t>
      </w:r>
      <w:r>
        <w:rPr>
          <w:rFonts w:hint="default" w:ascii="Times New Roman" w:hAnsi="Times New Roman" w:eastAsia="仿宋_GB2312" w:cs="Times New Roman"/>
          <w:b w:val="0"/>
          <w:bCs/>
          <w:sz w:val="32"/>
          <w:szCs w:val="32"/>
        </w:rPr>
        <w:t>（款）</w:t>
      </w:r>
      <w:r>
        <w:rPr>
          <w:rFonts w:hint="eastAsia" w:ascii="Times New Roman" w:hAnsi="Times New Roman" w:eastAsia="仿宋_GB2312" w:cs="Times New Roman"/>
          <w:b w:val="0"/>
          <w:bCs/>
          <w:sz w:val="32"/>
          <w:szCs w:val="32"/>
          <w:lang w:eastAsia="zh-CN"/>
        </w:rPr>
        <w:t>一般行政管理事务</w:t>
      </w:r>
      <w:r>
        <w:rPr>
          <w:rFonts w:hint="default" w:ascii="Times New Roman" w:hAnsi="Times New Roman" w:eastAsia="仿宋_GB2312" w:cs="Times New Roman"/>
          <w:b w:val="0"/>
          <w:bCs/>
          <w:sz w:val="32"/>
          <w:szCs w:val="32"/>
        </w:rPr>
        <w:t>（项）</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33.85</w:t>
      </w:r>
      <w:r>
        <w:rPr>
          <w:rFonts w:hint="default" w:ascii="Times New Roman" w:hAnsi="Times New Roman" w:eastAsia="仿宋_GB2312" w:cs="Times New Roman"/>
          <w:sz w:val="32"/>
          <w:szCs w:val="32"/>
        </w:rPr>
        <w:t>万元，</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eastAsia="zh-CN"/>
        </w:rPr>
        <w:t>减少</w:t>
      </w:r>
      <w:r>
        <w:rPr>
          <w:rFonts w:hint="eastAsia" w:ascii="Times New Roman" w:hAnsi="Times New Roman" w:eastAsia="仿宋_GB2312" w:cs="Times New Roman"/>
          <w:kern w:val="0"/>
          <w:sz w:val="32"/>
          <w:szCs w:val="32"/>
          <w:lang w:val="en-US" w:eastAsia="zh-CN"/>
        </w:rPr>
        <w:t>6.21</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下降</w:t>
      </w:r>
      <w:r>
        <w:rPr>
          <w:rFonts w:hint="eastAsia" w:ascii="Times New Roman" w:hAnsi="Times New Roman" w:eastAsia="仿宋_GB2312" w:cs="Times New Roman"/>
          <w:sz w:val="32"/>
          <w:szCs w:val="32"/>
          <w:lang w:val="en-US" w:eastAsia="zh-CN"/>
        </w:rPr>
        <w:t>15.5</w:t>
      </w:r>
      <w:r>
        <w:rPr>
          <w:rFonts w:hint="default" w:ascii="Times New Roman" w:hAnsi="Times New Roman" w:eastAsia="仿宋_GB2312" w:cs="Times New Roman"/>
          <w:sz w:val="32"/>
          <w:szCs w:val="32"/>
        </w:rPr>
        <w:t>%，原因主要</w:t>
      </w:r>
      <w:r>
        <w:rPr>
          <w:rFonts w:ascii="Times New Roman" w:hAnsi="Times New Roman" w:eastAsia="仿宋_GB2312" w:cs="Times New Roman"/>
          <w:kern w:val="0"/>
          <w:sz w:val="32"/>
          <w:szCs w:val="32"/>
        </w:rPr>
        <w:t>是</w:t>
      </w:r>
      <w:r>
        <w:rPr>
          <w:rFonts w:hint="eastAsia" w:ascii="仿宋" w:hAnsi="仿宋" w:eastAsia="仿宋" w:cs="仿宋"/>
          <w:sz w:val="32"/>
          <w:szCs w:val="32"/>
          <w:lang w:eastAsia="zh-CN"/>
        </w:rPr>
        <w:t>项目调整</w:t>
      </w:r>
      <w:r>
        <w:rPr>
          <w:rFonts w:hint="default" w:ascii="Times New Roman" w:hAnsi="Times New Roman" w:eastAsia="仿宋_GB2312" w:cs="Times New Roman"/>
          <w:kern w:val="0"/>
          <w:sz w:val="32"/>
          <w:szCs w:val="32"/>
          <w:lang w:val="en-US" w:eastAsia="zh-CN"/>
        </w:rPr>
        <w:t>压减支出</w:t>
      </w:r>
      <w:r>
        <w:rPr>
          <w:rFonts w:hint="eastAsia" w:ascii="Times New Roman" w:hAnsi="Times New Roman" w:eastAsia="仿宋_GB2312" w:cs="Times New Roman"/>
          <w:kern w:val="0"/>
          <w:sz w:val="32"/>
          <w:szCs w:val="32"/>
          <w:lang w:eastAsia="zh-CN"/>
        </w:rPr>
        <w:t>。</w:t>
      </w:r>
    </w:p>
    <w:p w14:paraId="5742CFC6">
      <w:pPr>
        <w:numPr>
          <w:ilvl w:val="0"/>
          <w:numId w:val="0"/>
        </w:num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18、</w:t>
      </w:r>
      <w:r>
        <w:rPr>
          <w:rFonts w:hint="eastAsia" w:ascii="Times New Roman" w:hAnsi="Times New Roman" w:eastAsia="仿宋_GB2312" w:cs="Times New Roman"/>
          <w:kern w:val="0"/>
          <w:sz w:val="32"/>
          <w:szCs w:val="32"/>
          <w:lang w:eastAsia="zh-CN"/>
        </w:rPr>
        <w:t>资源勘探工业信息等</w:t>
      </w:r>
      <w:r>
        <w:rPr>
          <w:rFonts w:ascii="Times New Roman" w:hAnsi="Times New Roman" w:eastAsia="仿宋_GB2312" w:cs="Times New Roman"/>
          <w:kern w:val="0"/>
          <w:sz w:val="32"/>
          <w:szCs w:val="32"/>
        </w:rPr>
        <w:t>支出（类）</w:t>
      </w:r>
      <w:r>
        <w:rPr>
          <w:rFonts w:hint="eastAsia" w:ascii="Times New Roman" w:hAnsi="Times New Roman" w:eastAsia="仿宋_GB2312" w:cs="Times New Roman"/>
          <w:kern w:val="0"/>
          <w:sz w:val="32"/>
          <w:szCs w:val="32"/>
          <w:lang w:eastAsia="zh-CN"/>
        </w:rPr>
        <w:t>资源勘探开发</w:t>
      </w:r>
      <w:r>
        <w:rPr>
          <w:rFonts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一般行政管理事务</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与</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预算相同</w:t>
      </w:r>
      <w:r>
        <w:rPr>
          <w:rFonts w:ascii="Times New Roman" w:hAnsi="Times New Roman" w:eastAsia="仿宋_GB2312" w:cs="Times New Roman"/>
          <w:kern w:val="0"/>
          <w:sz w:val="32"/>
          <w:szCs w:val="32"/>
        </w:rPr>
        <w:t>。</w:t>
      </w:r>
    </w:p>
    <w:p w14:paraId="28D27E0C">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19、</w:t>
      </w:r>
      <w:r>
        <w:rPr>
          <w:rFonts w:ascii="Times New Roman" w:hAnsi="Times New Roman" w:eastAsia="仿宋_GB2312" w:cs="Times New Roman"/>
          <w:kern w:val="0"/>
          <w:sz w:val="32"/>
          <w:szCs w:val="32"/>
        </w:rPr>
        <w:t>住房保障支出（类）住房改革支出（款）住房公积金（项）202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725.41</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0.41</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0.06</w:t>
      </w:r>
      <w:r>
        <w:rPr>
          <w:rFonts w:ascii="Times New Roman" w:hAnsi="Times New Roman" w:eastAsia="仿宋_GB2312" w:cs="Times New Roman"/>
          <w:kern w:val="0"/>
          <w:sz w:val="32"/>
          <w:szCs w:val="32"/>
        </w:rPr>
        <w:t>%，原因主要是</w:t>
      </w:r>
      <w:r>
        <w:rPr>
          <w:rFonts w:hint="eastAsia" w:ascii="仿宋_GB2312" w:hAnsi="仿宋" w:eastAsia="仿宋_GB2312"/>
          <w:sz w:val="32"/>
          <w:szCs w:val="32"/>
        </w:rPr>
        <w:t>住房公积金基数提高增加住房公积金缴费额</w:t>
      </w:r>
      <w:r>
        <w:rPr>
          <w:rFonts w:hint="eastAsia" w:ascii="Times New Roman" w:hAnsi="Times New Roman" w:eastAsia="仿宋_GB2312" w:cs="Times New Roman"/>
          <w:kern w:val="0"/>
          <w:sz w:val="32"/>
          <w:szCs w:val="32"/>
          <w:lang w:eastAsia="zh-CN"/>
        </w:rPr>
        <w:t>。</w:t>
      </w:r>
    </w:p>
    <w:p w14:paraId="2D1462DA">
      <w:pPr>
        <w:numPr>
          <w:ilvl w:val="0"/>
          <w:numId w:val="0"/>
        </w:num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lang w:eastAsia="zh-CN"/>
        </w:rPr>
        <w:t>购房补贴</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302.25</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0.16</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0.05</w:t>
      </w:r>
      <w:r>
        <w:rPr>
          <w:rFonts w:ascii="Times New Roman" w:hAnsi="Times New Roman" w:eastAsia="仿宋_GB2312" w:cs="Times New Roman"/>
          <w:kern w:val="0"/>
          <w:sz w:val="32"/>
          <w:szCs w:val="32"/>
        </w:rPr>
        <w:t>%，原因主要是</w:t>
      </w:r>
      <w:r>
        <w:rPr>
          <w:rFonts w:hint="eastAsia" w:ascii="仿宋_GB2312" w:hAnsi="仿宋" w:eastAsia="仿宋_GB2312"/>
          <w:sz w:val="32"/>
          <w:szCs w:val="32"/>
        </w:rPr>
        <w:t>购房补贴基数提高增加购房补贴缴费额</w:t>
      </w:r>
      <w:r>
        <w:rPr>
          <w:rFonts w:hint="eastAsia" w:ascii="Times New Roman" w:hAnsi="Times New Roman" w:eastAsia="仿宋_GB2312" w:cs="Times New Roman"/>
          <w:kern w:val="0"/>
          <w:sz w:val="32"/>
          <w:szCs w:val="32"/>
          <w:lang w:eastAsia="zh-CN"/>
        </w:rPr>
        <w:t>。</w:t>
      </w:r>
    </w:p>
    <w:p w14:paraId="4698D45E">
      <w:pPr>
        <w:numPr>
          <w:ilvl w:val="0"/>
          <w:numId w:val="0"/>
        </w:num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21、</w:t>
      </w:r>
      <w:r>
        <w:rPr>
          <w:rFonts w:ascii="Times New Roman" w:hAnsi="Times New Roman" w:eastAsia="仿宋_GB2312" w:cs="Times New Roman"/>
          <w:kern w:val="0"/>
          <w:sz w:val="32"/>
          <w:szCs w:val="32"/>
        </w:rPr>
        <w:t>住房保障支出（类）住房改革支出（款）</w:t>
      </w:r>
      <w:r>
        <w:rPr>
          <w:rFonts w:hint="eastAsia" w:ascii="Times New Roman" w:hAnsi="Times New Roman" w:eastAsia="仿宋_GB2312" w:cs="Times New Roman"/>
          <w:kern w:val="0"/>
          <w:sz w:val="32"/>
          <w:szCs w:val="32"/>
          <w:lang w:eastAsia="zh-CN"/>
        </w:rPr>
        <w:t>提租补贴</w:t>
      </w:r>
      <w:r>
        <w:rPr>
          <w:rFonts w:ascii="Times New Roman" w:hAnsi="Times New Roman" w:eastAsia="仿宋_GB2312" w:cs="Times New Roman"/>
          <w:kern w:val="0"/>
          <w:sz w:val="32"/>
          <w:szCs w:val="32"/>
        </w:rPr>
        <w:t>（项）202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252.63</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年预算增加</w:t>
      </w:r>
      <w:r>
        <w:rPr>
          <w:rFonts w:hint="eastAsia" w:ascii="Times New Roman" w:hAnsi="Times New Roman" w:eastAsia="仿宋_GB2312" w:cs="Times New Roman"/>
          <w:kern w:val="0"/>
          <w:sz w:val="32"/>
          <w:szCs w:val="32"/>
          <w:lang w:val="en-US" w:eastAsia="zh-CN"/>
        </w:rPr>
        <w:t>5.87</w:t>
      </w:r>
      <w:r>
        <w:rPr>
          <w:rFonts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2.38</w:t>
      </w:r>
      <w:r>
        <w:rPr>
          <w:rFonts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在职人员增加，</w:t>
      </w:r>
      <w:r>
        <w:rPr>
          <w:rFonts w:hint="default" w:ascii="Times New Roman" w:hAnsi="Times New Roman" w:eastAsia="仿宋_GB2312" w:cs="Times New Roman"/>
          <w:sz w:val="32"/>
          <w:szCs w:val="32"/>
          <w:lang w:val="en-US" w:eastAsia="zh-CN"/>
        </w:rPr>
        <w:t>公积金</w:t>
      </w:r>
      <w:r>
        <w:rPr>
          <w:rFonts w:hint="default" w:ascii="Times New Roman" w:hAnsi="Times New Roman" w:eastAsia="仿宋_GB2312" w:cs="Times New Roman"/>
          <w:kern w:val="0"/>
          <w:sz w:val="32"/>
          <w:szCs w:val="32"/>
          <w:lang w:val="en-US" w:eastAsia="zh-CN"/>
        </w:rPr>
        <w:t>缴费基数增加</w:t>
      </w:r>
      <w:r>
        <w:rPr>
          <w:rFonts w:hint="eastAsia" w:ascii="仿宋_GB2312" w:hAnsi="仿宋" w:eastAsia="仿宋_GB2312"/>
          <w:sz w:val="32"/>
          <w:szCs w:val="32"/>
          <w:lang w:val="en-US" w:eastAsia="zh-CN"/>
        </w:rPr>
        <w:t>。</w:t>
      </w:r>
    </w:p>
    <w:p w14:paraId="79E80BC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1DFDA11E">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2025年一般公共预算基本支出</w:t>
      </w:r>
      <w:r>
        <w:rPr>
          <w:rFonts w:hint="eastAsia" w:ascii="Times New Roman" w:hAnsi="Times New Roman" w:eastAsia="仿宋_GB2312" w:cs="Times New Roman"/>
          <w:kern w:val="0"/>
          <w:sz w:val="32"/>
          <w:szCs w:val="32"/>
          <w:lang w:val="en-US" w:eastAsia="zh-CN"/>
        </w:rPr>
        <w:t>9721.27</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9119.13</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602.14</w:t>
      </w:r>
      <w:r>
        <w:rPr>
          <w:rFonts w:hint="default" w:ascii="Times New Roman" w:hAnsi="Times New Roman" w:eastAsia="仿宋_GB2312" w:cs="Times New Roman"/>
          <w:kern w:val="0"/>
          <w:sz w:val="32"/>
          <w:szCs w:val="32"/>
        </w:rPr>
        <w:t>万元。</w:t>
      </w:r>
    </w:p>
    <w:p w14:paraId="1AD15F36">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9119.13</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主要包括:基本工资、津贴补贴、奖金、绩效工资、机关事业单位基本养老保险费、职业年金缴费、职工基本医疗保险缴费、公务员医疗补助缴费、其他社会保障缴费、住房公积金、其他工资福利支出、</w:t>
      </w:r>
      <w:r>
        <w:rPr>
          <w:rFonts w:hint="eastAsia" w:ascii="Times New Roman" w:hAnsi="Times New Roman" w:eastAsia="仿宋_GB2312" w:cs="Times New Roman"/>
          <w:kern w:val="0"/>
          <w:sz w:val="32"/>
          <w:szCs w:val="32"/>
          <w:lang w:eastAsia="zh-CN"/>
        </w:rPr>
        <w:t>商品和服务支出、办公费、水费、电费、邮电费、差旅费、维修（护）费、公务接待费、劳务费、委托业务费、工会经费、福利费、其他交通费用、其他商品和服务支出、</w:t>
      </w:r>
      <w:r>
        <w:rPr>
          <w:rFonts w:hint="default" w:ascii="Times New Roman" w:hAnsi="Times New Roman" w:eastAsia="仿宋_GB2312" w:cs="Times New Roman"/>
          <w:kern w:val="0"/>
          <w:sz w:val="32"/>
          <w:szCs w:val="32"/>
        </w:rPr>
        <w:t>对个人和家庭的补助</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离休费、退休费、生活补助、医疗费补助、</w:t>
      </w:r>
      <w:r>
        <w:rPr>
          <w:rFonts w:hint="eastAsia" w:ascii="Times New Roman" w:hAnsi="Times New Roman" w:eastAsia="仿宋_GB2312" w:cs="Times New Roman"/>
          <w:kern w:val="0"/>
          <w:sz w:val="32"/>
          <w:szCs w:val="32"/>
          <w:lang w:eastAsia="zh-CN"/>
        </w:rPr>
        <w:t>奖励金</w:t>
      </w:r>
      <w:r>
        <w:rPr>
          <w:rFonts w:hint="default" w:ascii="Times New Roman" w:hAnsi="Times New Roman" w:eastAsia="仿宋_GB2312" w:cs="Times New Roman"/>
          <w:kern w:val="0"/>
          <w:sz w:val="32"/>
          <w:szCs w:val="32"/>
        </w:rPr>
        <w:t>支出。</w:t>
      </w:r>
    </w:p>
    <w:p w14:paraId="219D432E">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602.14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商品和服务支出、办公费、水费、电费、邮电费、差旅费、维修（护）费、公务接待费、劳务费、委托业务费、</w:t>
      </w:r>
      <w:r>
        <w:rPr>
          <w:rFonts w:hint="default" w:ascii="Times New Roman" w:hAnsi="Times New Roman" w:eastAsia="仿宋_GB2312" w:cs="Times New Roman"/>
          <w:kern w:val="0"/>
          <w:sz w:val="32"/>
          <w:szCs w:val="32"/>
        </w:rPr>
        <w:t>其他交通费用、其他商品服务支出、</w:t>
      </w:r>
      <w:r>
        <w:rPr>
          <w:rFonts w:hint="eastAsia" w:ascii="Times New Roman" w:hAnsi="Times New Roman" w:eastAsia="仿宋_GB2312" w:cs="Times New Roman"/>
          <w:kern w:val="0"/>
          <w:sz w:val="32"/>
          <w:szCs w:val="32"/>
          <w:lang w:eastAsia="zh-CN"/>
        </w:rPr>
        <w:t>其他</w:t>
      </w:r>
      <w:r>
        <w:rPr>
          <w:rFonts w:hint="default" w:ascii="Times New Roman" w:hAnsi="Times New Roman" w:eastAsia="仿宋_GB2312" w:cs="Times New Roman"/>
          <w:kern w:val="0"/>
          <w:sz w:val="32"/>
          <w:szCs w:val="32"/>
        </w:rPr>
        <w:t>对个人和家庭的补助。</w:t>
      </w:r>
    </w:p>
    <w:p w14:paraId="4CED2E1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1F491CFE">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2025年政府性基金支出</w:t>
      </w:r>
      <w:r>
        <w:rPr>
          <w:rFonts w:hint="eastAsia" w:ascii="Times New Roman" w:hAnsi="Times New Roman" w:eastAsia="仿宋_GB2312" w:cs="Times New Roman"/>
          <w:kern w:val="0"/>
          <w:sz w:val="32"/>
          <w:szCs w:val="32"/>
          <w:lang w:val="en-US" w:eastAsia="zh-CN"/>
        </w:rPr>
        <w:t>245.6</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61.4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%，主要原因是预算压减20%。具体情况如下：</w:t>
      </w:r>
    </w:p>
    <w:p w14:paraId="083E01E7">
      <w:pPr>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w:t>
      </w:r>
      <w:r>
        <w:rPr>
          <w:rFonts w:hint="eastAsia" w:ascii="Times New Roman" w:hAnsi="Times New Roman" w:eastAsia="仿宋_GB2312" w:cs="Times New Roman"/>
          <w:b/>
          <w:kern w:val="0"/>
          <w:sz w:val="32"/>
          <w:szCs w:val="32"/>
          <w:lang w:eastAsia="zh-CN"/>
        </w:rPr>
        <w:t>交通运输</w:t>
      </w:r>
      <w:r>
        <w:rPr>
          <w:rFonts w:ascii="Times New Roman" w:hAnsi="Times New Roman" w:eastAsia="仿宋_GB2312" w:cs="Times New Roman"/>
          <w:b/>
          <w:kern w:val="0"/>
          <w:sz w:val="32"/>
          <w:szCs w:val="32"/>
        </w:rPr>
        <w:t>支出（类）</w:t>
      </w:r>
      <w:r>
        <w:rPr>
          <w:rFonts w:hint="eastAsia" w:ascii="Times New Roman" w:hAnsi="Times New Roman" w:eastAsia="仿宋_GB2312" w:cs="Times New Roman"/>
          <w:b/>
          <w:kern w:val="0"/>
          <w:sz w:val="32"/>
          <w:szCs w:val="32"/>
          <w:lang w:eastAsia="zh-CN"/>
        </w:rPr>
        <w:t>车辆通行费</w:t>
      </w:r>
      <w:r>
        <w:rPr>
          <w:rFonts w:ascii="Times New Roman" w:hAnsi="Times New Roman" w:eastAsia="仿宋_GB2312" w:cs="Times New Roman"/>
          <w:b/>
          <w:kern w:val="0"/>
          <w:sz w:val="32"/>
          <w:szCs w:val="32"/>
        </w:rPr>
        <w:t>安排的支出（款）</w:t>
      </w:r>
      <w:r>
        <w:rPr>
          <w:rFonts w:hint="eastAsia" w:ascii="Times New Roman" w:hAnsi="Times New Roman" w:eastAsia="仿宋_GB2312" w:cs="Times New Roman"/>
          <w:b/>
          <w:kern w:val="0"/>
          <w:sz w:val="32"/>
          <w:szCs w:val="32"/>
          <w:lang w:eastAsia="zh-CN"/>
        </w:rPr>
        <w:t>政府还贷公路养护</w:t>
      </w:r>
      <w:r>
        <w:rPr>
          <w:rFonts w:ascii="Times New Roman" w:hAnsi="Times New Roman" w:eastAsia="仿宋_GB2312" w:cs="Times New Roman"/>
          <w:b/>
          <w:kern w:val="0"/>
          <w:sz w:val="32"/>
          <w:szCs w:val="32"/>
        </w:rPr>
        <w:t>（项）</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年预算</w:t>
      </w:r>
      <w:r>
        <w:rPr>
          <w:rFonts w:hint="eastAsia" w:ascii="Times New Roman" w:hAnsi="Times New Roman" w:eastAsia="仿宋_GB2312" w:cs="Times New Roman"/>
          <w:kern w:val="0"/>
          <w:sz w:val="32"/>
          <w:szCs w:val="32"/>
          <w:lang w:val="en-US" w:eastAsia="zh-CN"/>
        </w:rPr>
        <w:t>245.6</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61.4</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预算压减20%</w:t>
      </w:r>
      <w:r>
        <w:rPr>
          <w:rFonts w:ascii="Times New Roman" w:hAnsi="Times New Roman" w:eastAsia="仿宋_GB2312" w:cs="Times New Roman"/>
          <w:kern w:val="0"/>
          <w:sz w:val="32"/>
          <w:szCs w:val="32"/>
        </w:rPr>
        <w:t>。</w:t>
      </w:r>
    </w:p>
    <w:p w14:paraId="782415E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1687D5AE">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47BDBCF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0381C2DC">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2025年预算共安排项目支出</w:t>
      </w:r>
      <w:r>
        <w:rPr>
          <w:rFonts w:hint="eastAsia" w:ascii="Times New Roman" w:hAnsi="Times New Roman" w:eastAsia="仿宋_GB2312" w:cs="Times New Roman"/>
          <w:kern w:val="0"/>
          <w:sz w:val="32"/>
          <w:szCs w:val="32"/>
          <w:lang w:val="en-US" w:eastAsia="zh-CN"/>
        </w:rPr>
        <w:t>10015.48</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9946.5</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49.83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PPP项目、</w:t>
      </w:r>
      <w:r>
        <w:rPr>
          <w:rFonts w:eastAsia="仿宋_GB2312"/>
          <w:sz w:val="32"/>
          <w:szCs w:val="32"/>
        </w:rPr>
        <w:t>淮北市推进国三及以下排放标准营运柴油货车提前淘汰奖补资金</w:t>
      </w:r>
      <w:r>
        <w:rPr>
          <w:rFonts w:hint="eastAsia" w:eastAsia="仿宋_GB2312"/>
          <w:sz w:val="32"/>
          <w:szCs w:val="32"/>
          <w:lang w:eastAsia="zh-CN"/>
        </w:rPr>
        <w:t>等项目不在安排</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10015.48</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9769.88</w:t>
      </w:r>
      <w:r>
        <w:rPr>
          <w:rFonts w:hint="default" w:ascii="Times New Roman" w:hAnsi="Times New Roman" w:eastAsia="仿宋_GB2312" w:cs="Times New Roman"/>
          <w:kern w:val="0"/>
          <w:sz w:val="32"/>
          <w:szCs w:val="32"/>
        </w:rPr>
        <w:t>万元，政府性基金预算拨款安排</w:t>
      </w:r>
      <w:r>
        <w:rPr>
          <w:rFonts w:hint="eastAsia" w:ascii="Times New Roman" w:hAnsi="Times New Roman" w:eastAsia="仿宋_GB2312" w:cs="Times New Roman"/>
          <w:kern w:val="0"/>
          <w:sz w:val="32"/>
          <w:szCs w:val="32"/>
          <w:lang w:val="en-US" w:eastAsia="zh-CN"/>
        </w:rPr>
        <w:t>245.6</w:t>
      </w:r>
      <w:r>
        <w:rPr>
          <w:rFonts w:hint="default"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60C4CA0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64E8ABDB">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2025年预算安排政府采购支出</w:t>
      </w:r>
      <w:r>
        <w:rPr>
          <w:rFonts w:hint="eastAsia" w:ascii="Times New Roman" w:hAnsi="Times New Roman" w:eastAsia="仿宋_GB2312" w:cs="Times New Roman"/>
          <w:kern w:val="0"/>
          <w:sz w:val="32"/>
          <w:szCs w:val="32"/>
          <w:lang w:val="en-US" w:eastAsia="zh-CN"/>
        </w:rPr>
        <w:t>298.24</w:t>
      </w:r>
      <w:r>
        <w:rPr>
          <w:rFonts w:hint="default" w:ascii="Times New Roman" w:hAnsi="Times New Roman" w:eastAsia="仿宋_GB2312" w:cs="Times New Roman"/>
          <w:kern w:val="0"/>
          <w:sz w:val="32"/>
          <w:szCs w:val="32"/>
        </w:rPr>
        <w:t>万元，比2024年预算增加</w:t>
      </w:r>
      <w:r>
        <w:rPr>
          <w:rFonts w:hint="eastAsia" w:ascii="Times New Roman" w:hAnsi="Times New Roman" w:eastAsia="仿宋_GB2312" w:cs="Times New Roman"/>
          <w:kern w:val="0"/>
          <w:sz w:val="32"/>
          <w:szCs w:val="32"/>
          <w:lang w:val="en-US" w:eastAsia="zh-CN"/>
        </w:rPr>
        <w:t>123.38</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70.56</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局本级新增</w:t>
      </w:r>
      <w:r>
        <w:rPr>
          <w:rFonts w:hint="eastAsia" w:ascii="Times New Roman" w:hAnsi="Times New Roman" w:eastAsia="仿宋_GB2312" w:cs="Times New Roman"/>
          <w:kern w:val="0"/>
          <w:sz w:val="32"/>
          <w:szCs w:val="32"/>
          <w:lang w:val="en-US" w:eastAsia="zh-CN"/>
        </w:rPr>
        <w:t>2025年国省干线建设工程质量巡检及验证性检测和农村公路路况自动化检测</w:t>
      </w:r>
      <w:r>
        <w:rPr>
          <w:rFonts w:hint="default" w:ascii="Times New Roman" w:hAnsi="Times New Roman" w:eastAsia="仿宋_GB2312" w:cs="Times New Roman"/>
          <w:kern w:val="0"/>
          <w:sz w:val="32"/>
          <w:szCs w:val="32"/>
        </w:rPr>
        <w:t>。其中，一般公共预算安排</w:t>
      </w:r>
      <w:r>
        <w:rPr>
          <w:rFonts w:hint="eastAsia" w:ascii="Times New Roman" w:hAnsi="Times New Roman" w:eastAsia="仿宋_GB2312" w:cs="Times New Roman"/>
          <w:kern w:val="0"/>
          <w:sz w:val="32"/>
          <w:szCs w:val="32"/>
          <w:lang w:val="en-US" w:eastAsia="zh-CN"/>
        </w:rPr>
        <w:t>298.24</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4C08943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694D9ED8">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2025年没有安排政府购买服务支出。</w:t>
      </w:r>
    </w:p>
    <w:p w14:paraId="401B44B1">
      <w:pPr>
        <w:pStyle w:val="4"/>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十二、关于2025年通用资产配置支出表的说明</w:t>
      </w:r>
    </w:p>
    <w:p w14:paraId="01A687A1">
      <w:pPr>
        <w:pStyle w:val="4"/>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sz w:val="32"/>
          <w:szCs w:val="32"/>
        </w:rPr>
        <w:t>2025年预算安排通用资产配置支出</w:t>
      </w:r>
      <w:r>
        <w:rPr>
          <w:rFonts w:hint="eastAsia" w:ascii="Times New Roman" w:hAnsi="Times New Roman" w:eastAsia="仿宋_GB2312" w:cs="Times New Roman"/>
          <w:sz w:val="32"/>
          <w:szCs w:val="32"/>
          <w:lang w:val="en-US" w:eastAsia="zh-CN"/>
        </w:rPr>
        <w:t>72.21</w:t>
      </w:r>
      <w:r>
        <w:rPr>
          <w:rFonts w:hint="default" w:ascii="Times New Roman" w:hAnsi="Times New Roman" w:eastAsia="仿宋_GB2312" w:cs="Times New Roman"/>
          <w:sz w:val="32"/>
          <w:szCs w:val="32"/>
        </w:rPr>
        <w:t>万元，比2024年预算减少</w:t>
      </w:r>
      <w:r>
        <w:rPr>
          <w:rFonts w:hint="eastAsia" w:ascii="Times New Roman" w:hAnsi="Times New Roman" w:eastAsia="仿宋_GB2312" w:cs="Times New Roman"/>
          <w:sz w:val="32"/>
          <w:szCs w:val="32"/>
          <w:lang w:val="en-US" w:eastAsia="zh-CN"/>
        </w:rPr>
        <w:t>20.53</w:t>
      </w:r>
      <w:r>
        <w:rPr>
          <w:rFonts w:hint="default" w:ascii="Times New Roman" w:hAnsi="Times New Roman" w:eastAsia="仿宋_GB2312" w:cs="Times New Roman"/>
          <w:sz w:val="32"/>
          <w:szCs w:val="32"/>
        </w:rPr>
        <w:t>万元，下降</w:t>
      </w:r>
      <w:r>
        <w:rPr>
          <w:rFonts w:hint="eastAsia" w:ascii="Times New Roman" w:hAnsi="Times New Roman" w:eastAsia="仿宋_GB2312" w:cs="Times New Roman"/>
          <w:sz w:val="32"/>
          <w:szCs w:val="32"/>
          <w:lang w:val="en-US" w:eastAsia="zh-CN"/>
        </w:rPr>
        <w:t>22.14</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压减预算，减少资产采购支出</w:t>
      </w:r>
      <w:r>
        <w:rPr>
          <w:rFonts w:hint="default" w:ascii="Times New Roman" w:hAnsi="Times New Roman" w:eastAsia="仿宋_GB2312" w:cs="Times New Roman"/>
          <w:sz w:val="32"/>
          <w:szCs w:val="32"/>
        </w:rPr>
        <w:t>。</w:t>
      </w:r>
    </w:p>
    <w:p w14:paraId="10C7A40B">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7C9B063E">
      <w:pPr>
        <w:adjustRightInd w:val="0"/>
        <w:snapToGrid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w:t>
      </w:r>
      <w:r>
        <w:rPr>
          <w:rFonts w:hint="eastAsia" w:ascii="Times New Roman" w:hAnsi="Times New Roman" w:eastAsia="仿宋_GB2312" w:cs="Times New Roman"/>
          <w:b/>
          <w:sz w:val="32"/>
          <w:szCs w:val="32"/>
          <w:lang w:eastAsia="zh-CN"/>
        </w:rPr>
        <w:t>淮北市交通运输局</w:t>
      </w:r>
      <w:r>
        <w:rPr>
          <w:rFonts w:ascii="Times New Roman" w:hAnsi="Times New Roman" w:eastAsia="仿宋_GB2312" w:cs="Times New Roman"/>
          <w:b/>
          <w:sz w:val="32"/>
          <w:szCs w:val="32"/>
        </w:rPr>
        <w:t>项目及绩效目标情况。</w:t>
      </w:r>
    </w:p>
    <w:p w14:paraId="7F97A316">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eastAsia="仿宋_GB2312"/>
          <w:sz w:val="32"/>
          <w:szCs w:val="32"/>
        </w:rPr>
        <w:t>交通运输管理运行费</w:t>
      </w:r>
      <w:r>
        <w:rPr>
          <w:rFonts w:hint="eastAsia" w:eastAsia="仿宋_GB2312"/>
          <w:sz w:val="32"/>
          <w:szCs w:val="32"/>
          <w:lang w:eastAsia="zh-CN"/>
        </w:rPr>
        <w:t>”</w:t>
      </w:r>
      <w:r>
        <w:rPr>
          <w:rFonts w:ascii="Times New Roman" w:hAnsi="Times New Roman" w:eastAsia="仿宋_GB2312" w:cs="Times New Roman"/>
          <w:kern w:val="0"/>
          <w:sz w:val="32"/>
          <w:szCs w:val="32"/>
        </w:rPr>
        <w:t>项目。</w:t>
      </w:r>
    </w:p>
    <w:p w14:paraId="1914245F">
      <w:pPr>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：保障局机关办公日常运行</w:t>
      </w:r>
    </w:p>
    <w:p w14:paraId="37A7D5C2">
      <w:pPr>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eastAsia="仿宋_GB2312"/>
          <w:sz w:val="32"/>
          <w:szCs w:val="32"/>
        </w:rPr>
        <w:t>日常运转职能保障类项目支出经费。</w:t>
      </w:r>
    </w:p>
    <w:p w14:paraId="4D7C2673">
      <w:pPr>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4D87190B">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01A7530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eastAsia="仿宋_GB2312"/>
          <w:sz w:val="32"/>
          <w:szCs w:val="32"/>
        </w:rPr>
        <w:t>全市交通运输领域工作协调，职能履行保障经费。包括机关办公费18.8万元、印刷费3万元、邮电费7万元，差旅费13万元、维修费3万元、水费1万元、电费7万元、培训费4万元、公务接待费7.5万元、办公设备购置</w:t>
      </w:r>
      <w:r>
        <w:rPr>
          <w:rFonts w:hint="eastAsia" w:eastAsia="仿宋_GB2312"/>
          <w:sz w:val="32"/>
          <w:szCs w:val="32"/>
          <w:lang w:val="en-US" w:eastAsia="zh-CN"/>
        </w:rPr>
        <w:t>3.22</w:t>
      </w:r>
      <w:r>
        <w:rPr>
          <w:rFonts w:eastAsia="仿宋_GB2312"/>
          <w:sz w:val="32"/>
          <w:szCs w:val="32"/>
        </w:rPr>
        <w:t>万元，（政府采购设备：</w:t>
      </w:r>
      <w:r>
        <w:rPr>
          <w:rFonts w:hint="eastAsia" w:eastAsia="仿宋_GB2312"/>
          <w:sz w:val="32"/>
          <w:szCs w:val="32"/>
          <w:lang w:eastAsia="zh-CN"/>
        </w:rPr>
        <w:t>台式机</w:t>
      </w:r>
      <w:r>
        <w:rPr>
          <w:rFonts w:eastAsia="仿宋_GB2312"/>
          <w:sz w:val="32"/>
          <w:szCs w:val="32"/>
        </w:rPr>
        <w:t>一台</w:t>
      </w:r>
      <w:r>
        <w:rPr>
          <w:rFonts w:hint="eastAsia" w:eastAsia="仿宋_GB2312"/>
          <w:sz w:val="32"/>
          <w:szCs w:val="32"/>
          <w:lang w:val="en-US" w:eastAsia="zh-CN"/>
        </w:rPr>
        <w:t>0.74</w:t>
      </w:r>
      <w:r>
        <w:rPr>
          <w:rFonts w:eastAsia="仿宋_GB2312"/>
          <w:sz w:val="32"/>
          <w:szCs w:val="32"/>
        </w:rPr>
        <w:t>万元、</w:t>
      </w:r>
      <w:r>
        <w:rPr>
          <w:rFonts w:hint="eastAsia" w:eastAsia="仿宋_GB2312"/>
          <w:sz w:val="32"/>
          <w:szCs w:val="32"/>
          <w:lang w:eastAsia="zh-CN"/>
        </w:rPr>
        <w:t>便携式计算机</w:t>
      </w:r>
      <w:r>
        <w:rPr>
          <w:rFonts w:hint="eastAsia" w:eastAsia="仿宋_GB2312"/>
          <w:sz w:val="32"/>
          <w:szCs w:val="32"/>
          <w:lang w:val="en-US" w:eastAsia="zh-CN"/>
        </w:rPr>
        <w:t>两台1.48万元、打印机一台0.56万元、</w:t>
      </w:r>
      <w:r>
        <w:rPr>
          <w:rFonts w:eastAsia="仿宋_GB2312"/>
          <w:sz w:val="32"/>
          <w:szCs w:val="32"/>
        </w:rPr>
        <w:t>空调机</w:t>
      </w:r>
      <w:r>
        <w:rPr>
          <w:rFonts w:hint="eastAsia" w:eastAsia="仿宋_GB2312"/>
          <w:sz w:val="32"/>
          <w:szCs w:val="32"/>
          <w:lang w:eastAsia="zh-CN"/>
        </w:rPr>
        <w:t>一</w:t>
      </w:r>
      <w:r>
        <w:rPr>
          <w:rFonts w:eastAsia="仿宋_GB2312"/>
          <w:sz w:val="32"/>
          <w:szCs w:val="32"/>
        </w:rPr>
        <w:t>台0.</w:t>
      </w:r>
      <w:r>
        <w:rPr>
          <w:rFonts w:hint="eastAsia" w:eastAsia="仿宋_GB2312"/>
          <w:sz w:val="32"/>
          <w:szCs w:val="32"/>
          <w:lang w:val="en-US" w:eastAsia="zh-CN"/>
        </w:rPr>
        <w:t>28</w:t>
      </w:r>
      <w:r>
        <w:rPr>
          <w:rFonts w:eastAsia="仿宋_GB2312"/>
          <w:sz w:val="32"/>
          <w:szCs w:val="32"/>
        </w:rPr>
        <w:t>万元、</w:t>
      </w:r>
      <w:r>
        <w:rPr>
          <w:rFonts w:hint="eastAsia" w:eastAsia="仿宋_GB2312"/>
          <w:sz w:val="32"/>
          <w:szCs w:val="32"/>
          <w:lang w:eastAsia="zh-CN"/>
        </w:rPr>
        <w:t>碎纸机</w:t>
      </w:r>
      <w:r>
        <w:rPr>
          <w:rFonts w:eastAsia="仿宋_GB2312"/>
          <w:sz w:val="32"/>
          <w:szCs w:val="32"/>
        </w:rPr>
        <w:t>一台</w:t>
      </w:r>
      <w:r>
        <w:rPr>
          <w:rFonts w:hint="eastAsia" w:eastAsia="仿宋_GB2312"/>
          <w:sz w:val="32"/>
          <w:szCs w:val="32"/>
          <w:lang w:val="en-US" w:eastAsia="zh-CN"/>
        </w:rPr>
        <w:t>0.16</w:t>
      </w:r>
      <w:r>
        <w:rPr>
          <w:rFonts w:eastAsia="仿宋_GB2312"/>
          <w:sz w:val="32"/>
          <w:szCs w:val="32"/>
        </w:rPr>
        <w:t>万）、其他商品服务</w:t>
      </w:r>
      <w:r>
        <w:rPr>
          <w:rFonts w:hint="eastAsia" w:eastAsia="仿宋_GB2312"/>
          <w:sz w:val="32"/>
          <w:szCs w:val="32"/>
          <w:lang w:val="en-US" w:eastAsia="zh-CN"/>
        </w:rPr>
        <w:t>17.48</w:t>
      </w:r>
      <w:r>
        <w:rPr>
          <w:rFonts w:eastAsia="仿宋_GB2312"/>
          <w:sz w:val="32"/>
          <w:szCs w:val="32"/>
        </w:rPr>
        <w:t>万元、奖励金1万元（为奖励群众举报治超费用，奖励金额根据罚款金额决定）。</w:t>
      </w:r>
    </w:p>
    <w:p w14:paraId="381B8467">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86万元</w:t>
      </w:r>
    </w:p>
    <w:p w14:paraId="5D9DAC8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2025"/>
        <w:gridCol w:w="855"/>
        <w:gridCol w:w="2055"/>
      </w:tblGrid>
      <w:tr w14:paraId="5FE48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55" w:type="dxa"/>
            <w:gridSpan w:val="7"/>
            <w:tcBorders>
              <w:top w:val="nil"/>
              <w:left w:val="nil"/>
              <w:bottom w:val="nil"/>
              <w:right w:val="nil"/>
            </w:tcBorders>
            <w:shd w:val="clear" w:color="auto" w:fill="auto"/>
            <w:noWrap/>
            <w:vAlign w:val="center"/>
          </w:tcPr>
          <w:p w14:paraId="48A39F2D">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6C9F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55" w:type="dxa"/>
            <w:gridSpan w:val="7"/>
            <w:tcBorders>
              <w:top w:val="nil"/>
              <w:left w:val="nil"/>
              <w:bottom w:val="nil"/>
              <w:right w:val="nil"/>
            </w:tcBorders>
            <w:shd w:val="clear" w:color="auto" w:fill="auto"/>
            <w:vAlign w:val="center"/>
          </w:tcPr>
          <w:p w14:paraId="3392D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656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0B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98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交通运输管理运行经费</w:t>
            </w:r>
          </w:p>
        </w:tc>
      </w:tr>
      <w:tr w14:paraId="1AE3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FB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E4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D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0965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EC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D4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市本级财政预算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4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A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常年</w:t>
            </w:r>
          </w:p>
        </w:tc>
      </w:tr>
      <w:tr w14:paraId="531F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A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F1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2E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14:paraId="5322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4E7E">
            <w:pPr>
              <w:jc w:val="center"/>
              <w:rPr>
                <w:rFonts w:hint="eastAsia" w:ascii="宋体" w:hAnsi="宋体" w:eastAsia="宋体" w:cs="宋体"/>
                <w:i w:val="0"/>
                <w:iCs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D9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09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r>
      <w:tr w14:paraId="02CA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E23FA">
            <w:pPr>
              <w:jc w:val="center"/>
              <w:rPr>
                <w:rFonts w:hint="eastAsia" w:ascii="宋体" w:hAnsi="宋体" w:eastAsia="宋体" w:cs="宋体"/>
                <w:i w:val="0"/>
                <w:iCs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C2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8F0FC">
            <w:pPr>
              <w:jc w:val="center"/>
              <w:rPr>
                <w:rFonts w:hint="eastAsia" w:ascii="宋体" w:hAnsi="宋体" w:eastAsia="宋体" w:cs="宋体"/>
                <w:i w:val="0"/>
                <w:iCs w:val="0"/>
                <w:color w:val="000000"/>
                <w:sz w:val="20"/>
                <w:szCs w:val="20"/>
                <w:u w:val="none"/>
              </w:rPr>
            </w:pPr>
          </w:p>
        </w:tc>
      </w:tr>
      <w:tr w14:paraId="08FD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0570E">
            <w:pPr>
              <w:jc w:val="center"/>
              <w:rPr>
                <w:rFonts w:hint="eastAsia" w:ascii="宋体" w:hAnsi="宋体" w:eastAsia="宋体" w:cs="宋体"/>
                <w:i w:val="0"/>
                <w:iCs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BB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0919A">
            <w:pPr>
              <w:jc w:val="right"/>
              <w:rPr>
                <w:rFonts w:hint="eastAsia" w:ascii="宋体" w:hAnsi="宋体" w:eastAsia="宋体" w:cs="宋体"/>
                <w:i w:val="0"/>
                <w:iCs w:val="0"/>
                <w:color w:val="000000"/>
                <w:sz w:val="20"/>
                <w:szCs w:val="20"/>
                <w:u w:val="none"/>
              </w:rPr>
            </w:pPr>
          </w:p>
        </w:tc>
      </w:tr>
      <w:tr w14:paraId="657C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22E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保障机关日常工作正常运行，主要工作任务按计划完成</w:t>
            </w:r>
          </w:p>
        </w:tc>
      </w:tr>
      <w:tr w14:paraId="055E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A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5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C42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BF2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9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7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5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日常工作任务</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3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按月及时完成</w:t>
            </w:r>
          </w:p>
        </w:tc>
      </w:tr>
      <w:tr w14:paraId="5126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73F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3550">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DD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C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机关工作正常运转</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1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r>
      <w:tr w14:paraId="0C18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644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25B7D">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58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前三季度支出80%</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BC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达到80%</w:t>
            </w:r>
          </w:p>
        </w:tc>
      </w:tr>
      <w:tr w14:paraId="5CCA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1B9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5DE15">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D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D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不超过预算</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6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86万元</w:t>
            </w:r>
          </w:p>
        </w:tc>
      </w:tr>
      <w:tr w14:paraId="59A3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926E">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1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00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5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保障机关工作正常开展</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18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14:paraId="1BDD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0B7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99DC">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6C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B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保障机关职能正常展开</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BF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14:paraId="4EA8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A88D">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085C">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8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A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厉行节水节电</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4A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厉行节约</w:t>
            </w:r>
          </w:p>
        </w:tc>
      </w:tr>
      <w:tr w14:paraId="5B36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F73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BF85">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3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C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维持机关工作正常开展</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BB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r>
      <w:tr w14:paraId="6E2D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9EF2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9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44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9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1AD84">
            <w:pPr>
              <w:keepNext w:val="0"/>
              <w:keepLines w:val="0"/>
              <w:widowControl/>
              <w:suppressLineNumbers w:val="0"/>
              <w:jc w:val="center"/>
              <w:textAlignment w:val="center"/>
              <w:rPr>
                <w:rFonts w:ascii="Arial" w:hAnsi="Arial" w:eastAsia="宋体" w:cs="Arial"/>
                <w:i w:val="0"/>
                <w:iCs w:val="0"/>
                <w:color w:val="000000"/>
                <w:sz w:val="20"/>
                <w:szCs w:val="20"/>
                <w:u w:val="none"/>
              </w:rPr>
            </w:pPr>
            <w:r>
              <w:rPr>
                <w:rStyle w:val="9"/>
                <w:rFonts w:eastAsia="宋体"/>
                <w:lang w:val="en-US" w:eastAsia="zh-CN" w:bidi="ar"/>
              </w:rPr>
              <w:t>≥</w:t>
            </w:r>
            <w:r>
              <w:rPr>
                <w:rStyle w:val="10"/>
                <w:lang w:val="en-US" w:eastAsia="zh-CN" w:bidi="ar"/>
              </w:rPr>
              <w:t>90%</w:t>
            </w:r>
          </w:p>
        </w:tc>
      </w:tr>
    </w:tbl>
    <w:p w14:paraId="3DC57E8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eastAsia="仿宋_GB2312"/>
          <w:sz w:val="32"/>
          <w:szCs w:val="32"/>
        </w:rPr>
        <w:t>邮政业安全管理和安全监管</w:t>
      </w:r>
      <w:r>
        <w:rPr>
          <w:rFonts w:ascii="Times New Roman" w:hAnsi="Times New Roman" w:eastAsia="仿宋_GB2312" w:cs="Times New Roman"/>
          <w:kern w:val="0"/>
          <w:sz w:val="32"/>
          <w:szCs w:val="32"/>
        </w:rPr>
        <w:t>”项目。</w:t>
      </w:r>
    </w:p>
    <w:p w14:paraId="7CF2A117">
      <w:pPr>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贯彻执行国家邮政法律法规方针政策，监督管理全市邮政快递市场，保障邮政快递行业安全，服务地方经济社会发展。</w:t>
      </w:r>
    </w:p>
    <w:p w14:paraId="454DEE0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eastAsia="仿宋_GB2312"/>
          <w:sz w:val="32"/>
          <w:szCs w:val="32"/>
        </w:rPr>
        <w:t>根据《淮北市财政局淮北市交通运输局关于印发&lt;淮北市交通运输领域财政事权和支出责任划分改革实施方案&gt;的通知》（财建〔2021〕488号）（附件1），市级邮政系统财政事权支出责任由市级财政承担。</w:t>
      </w:r>
    </w:p>
    <w:p w14:paraId="4738D242">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37DF208A">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3027536C">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（5）项目内容</w:t>
      </w:r>
      <w:r>
        <w:rPr>
          <w:rFonts w:eastAsia="仿宋_GB2312"/>
          <w:sz w:val="32"/>
          <w:szCs w:val="32"/>
        </w:rPr>
        <w:t>：202</w:t>
      </w:r>
      <w:r>
        <w:rPr>
          <w:rFonts w:hint="eastAsia" w:eastAsia="仿宋_GB2312"/>
          <w:sz w:val="32"/>
          <w:szCs w:val="32"/>
          <w:lang w:val="en-US" w:eastAsia="zh-CN"/>
        </w:rPr>
        <w:t>5</w:t>
      </w:r>
      <w:r>
        <w:rPr>
          <w:rFonts w:eastAsia="仿宋_GB2312"/>
          <w:sz w:val="32"/>
          <w:szCs w:val="32"/>
        </w:rPr>
        <w:t>年开展邮政行业安全生产监督、</w:t>
      </w:r>
      <w:r>
        <w:rPr>
          <w:rFonts w:eastAsia="仿宋_GB2312"/>
          <w:sz w:val="32"/>
          <w:szCs w:val="32"/>
          <w:lang w:val="zh-CN"/>
        </w:rPr>
        <w:t>快递绿色包装转型执法检查</w:t>
      </w:r>
      <w:r>
        <w:rPr>
          <w:rFonts w:eastAsia="仿宋_GB2312"/>
          <w:sz w:val="32"/>
          <w:szCs w:val="32"/>
        </w:rPr>
        <w:t>、以及在行业发展、邮政行业绿色环保等工作日常保障经费，包括差旅费1万元、办公费4万元、培训费3万元、印刷费3万元、其他商品和服务支出4万。</w:t>
      </w:r>
    </w:p>
    <w:p w14:paraId="5CC5B13F">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15万元</w:t>
      </w:r>
    </w:p>
    <w:p w14:paraId="0CA84A63">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102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316"/>
        <w:gridCol w:w="574"/>
        <w:gridCol w:w="1035"/>
        <w:gridCol w:w="3887"/>
        <w:gridCol w:w="823"/>
        <w:gridCol w:w="1536"/>
      </w:tblGrid>
      <w:tr w14:paraId="506F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51" w:type="dxa"/>
            <w:gridSpan w:val="7"/>
            <w:tcBorders>
              <w:top w:val="nil"/>
              <w:left w:val="nil"/>
              <w:bottom w:val="nil"/>
              <w:right w:val="nil"/>
            </w:tcBorders>
            <w:shd w:val="clear" w:color="auto" w:fill="auto"/>
            <w:noWrap/>
            <w:vAlign w:val="center"/>
          </w:tcPr>
          <w:p w14:paraId="48795D1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1920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251" w:type="dxa"/>
            <w:gridSpan w:val="7"/>
            <w:tcBorders>
              <w:top w:val="nil"/>
              <w:left w:val="nil"/>
              <w:bottom w:val="nil"/>
              <w:right w:val="nil"/>
            </w:tcBorders>
            <w:shd w:val="clear" w:color="auto" w:fill="auto"/>
            <w:vAlign w:val="center"/>
          </w:tcPr>
          <w:p w14:paraId="78175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6E3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05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E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邮政业安全管理和安全监管</w:t>
            </w:r>
          </w:p>
        </w:tc>
      </w:tr>
      <w:tr w14:paraId="6422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69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EF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E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7564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09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5965F">
            <w:pPr>
              <w:jc w:val="center"/>
              <w:rPr>
                <w:rFonts w:hint="eastAsia" w:ascii="宋体" w:hAnsi="宋体" w:eastAsia="宋体" w:cs="宋体"/>
                <w:i w:val="0"/>
                <w:iCs w:val="0"/>
                <w:color w:val="000000"/>
                <w:sz w:val="20"/>
                <w:szCs w:val="20"/>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B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690B">
            <w:pPr>
              <w:jc w:val="center"/>
              <w:rPr>
                <w:rFonts w:hint="eastAsia" w:ascii="Calibri" w:hAnsi="Calibri" w:eastAsia="宋体" w:cs="Calibri"/>
                <w:i w:val="0"/>
                <w:iCs w:val="0"/>
                <w:color w:val="000000"/>
                <w:sz w:val="21"/>
                <w:szCs w:val="21"/>
                <w:u w:val="none"/>
              </w:rPr>
            </w:pPr>
          </w:p>
        </w:tc>
      </w:tr>
      <w:tr w14:paraId="2602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41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FF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E9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78E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5C5D0">
            <w:pPr>
              <w:jc w:val="center"/>
              <w:rPr>
                <w:rFonts w:hint="eastAsia" w:ascii="宋体" w:hAnsi="宋体" w:eastAsia="宋体" w:cs="宋体"/>
                <w:i w:val="0"/>
                <w:iCs w:val="0"/>
                <w:color w:val="000000"/>
                <w:sz w:val="20"/>
                <w:szCs w:val="20"/>
                <w:u w:val="none"/>
              </w:rPr>
            </w:pP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DF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7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5909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0AB6">
            <w:pPr>
              <w:jc w:val="center"/>
              <w:rPr>
                <w:rFonts w:hint="eastAsia" w:ascii="宋体" w:hAnsi="宋体" w:eastAsia="宋体" w:cs="宋体"/>
                <w:i w:val="0"/>
                <w:iCs w:val="0"/>
                <w:color w:val="000000"/>
                <w:sz w:val="20"/>
                <w:szCs w:val="20"/>
                <w:u w:val="none"/>
              </w:rPr>
            </w:pP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F4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CDEE8">
            <w:pPr>
              <w:jc w:val="center"/>
              <w:rPr>
                <w:rFonts w:hint="eastAsia" w:ascii="宋体" w:hAnsi="宋体" w:eastAsia="宋体" w:cs="宋体"/>
                <w:i w:val="0"/>
                <w:iCs w:val="0"/>
                <w:color w:val="000000"/>
                <w:sz w:val="20"/>
                <w:szCs w:val="20"/>
                <w:u w:val="none"/>
              </w:rPr>
            </w:pPr>
          </w:p>
        </w:tc>
      </w:tr>
      <w:tr w14:paraId="44B5C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078A">
            <w:pPr>
              <w:jc w:val="center"/>
              <w:rPr>
                <w:rFonts w:hint="eastAsia" w:ascii="宋体" w:hAnsi="宋体" w:eastAsia="宋体" w:cs="宋体"/>
                <w:i w:val="0"/>
                <w:iCs w:val="0"/>
                <w:color w:val="000000"/>
                <w:sz w:val="20"/>
                <w:szCs w:val="20"/>
                <w:u w:val="none"/>
              </w:rPr>
            </w:pPr>
          </w:p>
        </w:tc>
        <w:tc>
          <w:tcPr>
            <w:tcW w:w="4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6D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C12F">
            <w:pPr>
              <w:jc w:val="right"/>
              <w:rPr>
                <w:rFonts w:hint="eastAsia" w:ascii="宋体" w:hAnsi="宋体" w:eastAsia="宋体" w:cs="宋体"/>
                <w:i w:val="0"/>
                <w:iCs w:val="0"/>
                <w:color w:val="000000"/>
                <w:sz w:val="20"/>
                <w:szCs w:val="20"/>
                <w:u w:val="none"/>
              </w:rPr>
            </w:pPr>
          </w:p>
        </w:tc>
      </w:tr>
      <w:tr w14:paraId="2EED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9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6F5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目标1：贯彻执行国家邮政法律法规方针政策，监督管理全市邮政快递市场，保障邮政快递行业安全，服务地方经济社会发展。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目标2：邮政行业安全生产监管制度体系进一步完善，安全生产监管执法工作得到加强，寄递渠道安全监管属地化和多部门协作配合机制进一步发展，寄递企业安全生产管理整体水平得到提升。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目标3：在行业发展、安全生产、绿色环保和“快递小哥”权益保障等方面做出积极贡献。</w:t>
            </w:r>
          </w:p>
        </w:tc>
      </w:tr>
      <w:tr w14:paraId="359F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D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50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D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1A1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C562D">
            <w:pPr>
              <w:jc w:val="center"/>
              <w:rPr>
                <w:rFonts w:hint="eastAsia" w:ascii="宋体" w:hAnsi="宋体" w:eastAsia="宋体" w:cs="宋体"/>
                <w:i w:val="0"/>
                <w:iCs w:val="0"/>
                <w:color w:val="000000"/>
                <w:sz w:val="20"/>
                <w:szCs w:val="20"/>
                <w:u w:val="none"/>
              </w:rPr>
            </w:pP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8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4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全市56个邮政局所，19家邮政快递企业，43个分支机构，321个快递末端网点，开展消防、反恐、禁毒、打假等安全、服务质量执法检查等。</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D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7EC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5E4B">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EEC1">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CC6E">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督查城市党报党刊当日见报率、邮政包裹信函普遍服务、退伍军人、残疾人寄递等特殊服务质量，扫黄打非、机要通信安全检查等。    </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DF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7559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D6DE5">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903B3">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AD55B">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35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开展安全监管执法、三项制度、邮政市场监管、行业生态环保检查。</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7C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3765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2C1EF">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DEAA">
            <w:pPr>
              <w:jc w:val="center"/>
              <w:rPr>
                <w:rFonts w:hint="eastAsia" w:ascii="宋体" w:hAnsi="宋体" w:eastAsia="宋体" w:cs="宋体"/>
                <w:i w:val="0"/>
                <w:iCs w:val="0"/>
                <w:color w:val="000000"/>
                <w:sz w:val="20"/>
                <w:szCs w:val="20"/>
                <w:u w:val="none"/>
              </w:rPr>
            </w:pP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A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C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发布行业统计信息数量</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41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w:t>
            </w:r>
          </w:p>
        </w:tc>
      </w:tr>
      <w:tr w14:paraId="3FB4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A3034">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098D">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7138">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检查邮政营业场所、邮件处理场所数量</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D4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符合质量要求</w:t>
            </w:r>
          </w:p>
        </w:tc>
      </w:tr>
      <w:tr w14:paraId="2DC6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C010D">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FC2D">
            <w:pPr>
              <w:jc w:val="center"/>
              <w:rPr>
                <w:rFonts w:hint="eastAsia" w:ascii="宋体" w:hAnsi="宋体" w:eastAsia="宋体" w:cs="宋体"/>
                <w:i w:val="0"/>
                <w:iCs w:val="0"/>
                <w:color w:val="000000"/>
                <w:sz w:val="20"/>
                <w:szCs w:val="20"/>
                <w:u w:val="none"/>
              </w:rPr>
            </w:pP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B95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2025年12月31日前支付完毕</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8A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70CC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D6AC">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18FF">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3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许可企业纳统率</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60A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100%完成</w:t>
            </w:r>
          </w:p>
        </w:tc>
      </w:tr>
      <w:tr w14:paraId="21BA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03186">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6991">
            <w:pPr>
              <w:jc w:val="center"/>
              <w:rPr>
                <w:rFonts w:hint="eastAsia" w:ascii="宋体" w:hAnsi="宋体" w:eastAsia="宋体" w:cs="宋体"/>
                <w:i w:val="0"/>
                <w:iCs w:val="0"/>
                <w:color w:val="000000"/>
                <w:sz w:val="20"/>
                <w:szCs w:val="20"/>
                <w:u w:val="none"/>
              </w:rPr>
            </w:pP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66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6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落实营业网点、处理中心、运输车辆、生产设备等定期消毒措施。</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7F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0CBD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ACB9">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0E298">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19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5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媒体宣传行业法律法规、重大事件信息通告、邮政监管工作巡礼、最美快递员评选和双拥事例宣传。</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22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24C4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C97C">
            <w:pPr>
              <w:jc w:val="center"/>
              <w:rPr>
                <w:rFonts w:hint="eastAsia" w:ascii="宋体" w:hAnsi="宋体" w:eastAsia="宋体" w:cs="宋体"/>
                <w:i w:val="0"/>
                <w:iCs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5D59">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16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7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印制安全生产手册，开展好“安全生产月”宣贯活动，印制“三项制度”、扫黄打非和反电诈等宣传单，以及重大活动期间寄递安全通告。</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97A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r>
      <w:tr w14:paraId="7D4B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24B9">
            <w:pPr>
              <w:jc w:val="center"/>
              <w:rPr>
                <w:rFonts w:hint="eastAsia" w:ascii="宋体" w:hAnsi="宋体" w:eastAsia="宋体" w:cs="宋体"/>
                <w:i w:val="0"/>
                <w:iCs w:val="0"/>
                <w:color w:val="000000"/>
                <w:sz w:val="20"/>
                <w:szCs w:val="20"/>
                <w:u w:val="none"/>
              </w:rPr>
            </w:pPr>
          </w:p>
        </w:tc>
        <w:tc>
          <w:tcPr>
            <w:tcW w:w="1316" w:type="dxa"/>
            <w:vMerge w:val="restart"/>
            <w:tcBorders>
              <w:top w:val="nil"/>
              <w:left w:val="single" w:color="000000" w:sz="4" w:space="0"/>
              <w:bottom w:val="single" w:color="000000" w:sz="4" w:space="0"/>
              <w:right w:val="single" w:color="000000" w:sz="4" w:space="0"/>
            </w:tcBorders>
            <w:shd w:val="clear" w:color="auto" w:fill="auto"/>
            <w:vAlign w:val="center"/>
          </w:tcPr>
          <w:p w14:paraId="13819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A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A6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对经济发展的促进作用</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DD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促进作用明显</w:t>
            </w:r>
          </w:p>
        </w:tc>
      </w:tr>
      <w:tr w14:paraId="4A05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0C4F">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0F8F167D">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24EDE">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8A3">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建制村直接通邮率</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B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100%完成</w:t>
            </w:r>
          </w:p>
        </w:tc>
      </w:tr>
      <w:tr w14:paraId="0AEC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46226">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462D6E61">
            <w:pPr>
              <w:jc w:val="center"/>
              <w:rPr>
                <w:rFonts w:hint="eastAsia" w:ascii="宋体" w:hAnsi="宋体" w:eastAsia="宋体" w:cs="宋体"/>
                <w:i w:val="0"/>
                <w:iCs w:val="0"/>
                <w:color w:val="000000"/>
                <w:sz w:val="20"/>
                <w:szCs w:val="20"/>
                <w:u w:val="none"/>
              </w:rPr>
            </w:pPr>
          </w:p>
        </w:tc>
        <w:tc>
          <w:tcPr>
            <w:tcW w:w="1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E15A">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D41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提升邮政公共服务水平</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E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14:paraId="3D26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F285">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4B97EDD9">
            <w:pPr>
              <w:jc w:val="center"/>
              <w:rPr>
                <w:rFonts w:hint="eastAsia" w:ascii="宋体" w:hAnsi="宋体" w:eastAsia="宋体" w:cs="宋体"/>
                <w:i w:val="0"/>
                <w:iCs w:val="0"/>
                <w:color w:val="000000"/>
                <w:sz w:val="20"/>
                <w:szCs w:val="20"/>
                <w:u w:val="none"/>
              </w:rPr>
            </w:pPr>
          </w:p>
        </w:tc>
        <w:tc>
          <w:tcPr>
            <w:tcW w:w="1609"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2DE0F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1B3C">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改善邮政服务水平</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D5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14:paraId="3F57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02598">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103E86AD">
            <w:pPr>
              <w:jc w:val="center"/>
              <w:rPr>
                <w:rFonts w:hint="eastAsia" w:ascii="宋体" w:hAnsi="宋体" w:eastAsia="宋体" w:cs="宋体"/>
                <w:i w:val="0"/>
                <w:iCs w:val="0"/>
                <w:color w:val="000000"/>
                <w:sz w:val="20"/>
                <w:szCs w:val="20"/>
                <w:u w:val="none"/>
              </w:rPr>
            </w:pPr>
          </w:p>
        </w:tc>
        <w:tc>
          <w:tcPr>
            <w:tcW w:w="160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8E8ACCA">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4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提升邮政公共服务水平</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0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14:paraId="117E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2CEF4">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4E0C6DA9">
            <w:pPr>
              <w:jc w:val="center"/>
              <w:rPr>
                <w:rFonts w:hint="eastAsia" w:ascii="宋体" w:hAnsi="宋体" w:eastAsia="宋体" w:cs="宋体"/>
                <w:i w:val="0"/>
                <w:iCs w:val="0"/>
                <w:color w:val="000000"/>
                <w:sz w:val="20"/>
                <w:szCs w:val="20"/>
                <w:u w:val="none"/>
              </w:rPr>
            </w:pPr>
          </w:p>
        </w:tc>
        <w:tc>
          <w:tcPr>
            <w:tcW w:w="160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521AAD1">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电子运单使用率</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07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14:paraId="4927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F83E">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666B2EF1">
            <w:pPr>
              <w:jc w:val="center"/>
              <w:rPr>
                <w:rFonts w:hint="eastAsia" w:ascii="宋体" w:hAnsi="宋体" w:eastAsia="宋体" w:cs="宋体"/>
                <w:i w:val="0"/>
                <w:iCs w:val="0"/>
                <w:color w:val="000000"/>
                <w:sz w:val="20"/>
                <w:szCs w:val="20"/>
                <w:u w:val="none"/>
              </w:rPr>
            </w:pPr>
          </w:p>
        </w:tc>
        <w:tc>
          <w:tcPr>
            <w:tcW w:w="1609"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1AE3FD0A">
            <w:pPr>
              <w:jc w:val="center"/>
              <w:rPr>
                <w:rFonts w:hint="eastAsia" w:ascii="宋体" w:hAnsi="宋体" w:eastAsia="宋体" w:cs="宋体"/>
                <w:i w:val="0"/>
                <w:iCs w:val="0"/>
                <w:color w:val="000000"/>
                <w:sz w:val="20"/>
                <w:szCs w:val="20"/>
                <w:u w:val="none"/>
              </w:rPr>
            </w:pP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2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县级城市党政机关党报党刊当日见报率</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6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B3A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41A9">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43E12615">
            <w:pPr>
              <w:jc w:val="center"/>
              <w:rPr>
                <w:rFonts w:hint="eastAsia" w:ascii="宋体" w:hAnsi="宋体" w:eastAsia="宋体" w:cs="宋体"/>
                <w:i w:val="0"/>
                <w:iCs w:val="0"/>
                <w:color w:val="000000"/>
                <w:sz w:val="20"/>
                <w:szCs w:val="20"/>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8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邮件快件包装绿色化、减量化、可循环取得明显成效</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B2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6CCB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9AA3">
            <w:pPr>
              <w:jc w:val="center"/>
              <w:rPr>
                <w:rFonts w:hint="eastAsia" w:ascii="宋体" w:hAnsi="宋体" w:eastAsia="宋体" w:cs="宋体"/>
                <w:i w:val="0"/>
                <w:iCs w:val="0"/>
                <w:color w:val="000000"/>
                <w:sz w:val="20"/>
                <w:szCs w:val="20"/>
                <w:u w:val="none"/>
              </w:rPr>
            </w:pPr>
          </w:p>
        </w:tc>
        <w:tc>
          <w:tcPr>
            <w:tcW w:w="1316" w:type="dxa"/>
            <w:vMerge w:val="continue"/>
            <w:tcBorders>
              <w:top w:val="nil"/>
              <w:left w:val="single" w:color="000000" w:sz="4" w:space="0"/>
              <w:bottom w:val="single" w:color="000000" w:sz="4" w:space="0"/>
              <w:right w:val="single" w:color="000000" w:sz="4" w:space="0"/>
            </w:tcBorders>
            <w:shd w:val="clear" w:color="auto" w:fill="auto"/>
            <w:vAlign w:val="center"/>
          </w:tcPr>
          <w:p w14:paraId="7274CC99">
            <w:pPr>
              <w:jc w:val="center"/>
              <w:rPr>
                <w:rFonts w:hint="eastAsia" w:ascii="宋体" w:hAnsi="宋体" w:eastAsia="宋体" w:cs="宋体"/>
                <w:i w:val="0"/>
                <w:iCs w:val="0"/>
                <w:color w:val="000000"/>
                <w:sz w:val="20"/>
                <w:szCs w:val="20"/>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57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9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持续提高全行业安全管理、应急管理意识和能力，提升行业管理水平。</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78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r>
      <w:tr w14:paraId="3766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40AA3">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5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用户有效申诉处理满意度</w:t>
            </w:r>
          </w:p>
        </w:tc>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D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p>
        </w:tc>
      </w:tr>
    </w:tbl>
    <w:p w14:paraId="70AE86D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2025</w:t>
      </w:r>
      <w:r>
        <w:rPr>
          <w:rFonts w:eastAsia="仿宋_GB2312"/>
          <w:sz w:val="32"/>
          <w:szCs w:val="32"/>
        </w:rPr>
        <w:t>国省干线建设工程质量巡检及验证性检测</w:t>
      </w:r>
      <w:r>
        <w:rPr>
          <w:rFonts w:ascii="Times New Roman" w:hAnsi="Times New Roman" w:eastAsia="仿宋_GB2312" w:cs="Times New Roman"/>
          <w:kern w:val="0"/>
          <w:sz w:val="32"/>
          <w:szCs w:val="32"/>
        </w:rPr>
        <w:t>”项目。</w:t>
      </w:r>
    </w:p>
    <w:p w14:paraId="13A04422">
      <w:pPr>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进行交通建设工程质量监督管理</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保障工程建设质量安全</w:t>
      </w:r>
      <w:r>
        <w:rPr>
          <w:rFonts w:hint="eastAsia" w:ascii="Times New Roman" w:hAnsi="Times New Roman" w:eastAsia="仿宋_GB2312" w:cs="Times New Roman"/>
          <w:kern w:val="0"/>
          <w:sz w:val="32"/>
          <w:szCs w:val="32"/>
          <w:lang w:eastAsia="zh-CN"/>
        </w:rPr>
        <w:t>。</w:t>
      </w:r>
    </w:p>
    <w:p w14:paraId="574A586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eastAsia="仿宋_GB2312"/>
          <w:color w:val="auto"/>
          <w:kern w:val="2"/>
          <w:sz w:val="32"/>
          <w:szCs w:val="32"/>
        </w:rPr>
        <w:t>根据交通运输部《公路水运工程质量监督管理规定》（2017年9月4日交通运输部令第28号）文件第二十一条、第二十五条、第二十七条等相关条款及省交通运输厅《关于印发安徽省公路水运工程质量监督管理实施细则的通知》（皖交建〔2021〕198号）文件第二十四条等条款规定，全市公路水运工程质量监督管理工作由市交通运输局委托的局质量监督管理机构具体实施，主要预算费用包括管理经费、年度质量监督抽检、交工质量核验验证性检测、竣工质量鉴定复测以及聘请技术专家等专项费用、装备设施保障费用等。</w:t>
      </w:r>
    </w:p>
    <w:p w14:paraId="567A2D11">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6820DAE9">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262C190B">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（5）项目内容</w:t>
      </w:r>
      <w:r>
        <w:rPr>
          <w:rFonts w:eastAsia="仿宋_GB2312"/>
          <w:sz w:val="32"/>
          <w:szCs w:val="32"/>
        </w:rPr>
        <w:t>：开展202</w:t>
      </w:r>
      <w:r>
        <w:rPr>
          <w:rFonts w:hint="eastAsia" w:eastAsia="仿宋_GB2312"/>
          <w:sz w:val="32"/>
          <w:szCs w:val="32"/>
          <w:lang w:val="en-US" w:eastAsia="zh-CN"/>
        </w:rPr>
        <w:t>5</w:t>
      </w:r>
      <w:r>
        <w:rPr>
          <w:rFonts w:eastAsia="仿宋_GB2312"/>
          <w:sz w:val="32"/>
          <w:szCs w:val="32"/>
        </w:rPr>
        <w:t>年国省干线工程质量巡检及验证性检测工作</w:t>
      </w:r>
    </w:p>
    <w:p w14:paraId="5879A79F">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80万元</w:t>
      </w:r>
    </w:p>
    <w:p w14:paraId="24060368">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289"/>
        <w:gridCol w:w="1381"/>
        <w:gridCol w:w="269"/>
        <w:gridCol w:w="2796"/>
        <w:gridCol w:w="954"/>
        <w:gridCol w:w="1966"/>
      </w:tblGrid>
      <w:tr w14:paraId="5920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1A1306BF">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6066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7B3D6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65D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7C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CC1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国省干线建设工程质量巡检及验证性检测费</w:t>
            </w:r>
          </w:p>
        </w:tc>
      </w:tr>
      <w:tr w14:paraId="1304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A4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22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D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3F3E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99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D8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市本级财政预算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4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F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常年</w:t>
            </w:r>
          </w:p>
        </w:tc>
      </w:tr>
      <w:tr w14:paraId="3E98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A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82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873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2470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2D65">
            <w:pPr>
              <w:jc w:val="center"/>
              <w:rPr>
                <w:rFonts w:hint="eastAsia" w:ascii="宋体" w:hAnsi="宋体" w:eastAsia="宋体" w:cs="宋体"/>
                <w:i w:val="0"/>
                <w:iCs w:val="0"/>
                <w:color w:val="000000"/>
                <w:sz w:val="20"/>
                <w:szCs w:val="20"/>
                <w:u w:val="none"/>
              </w:rPr>
            </w:pP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C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8F0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2ED5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4E013">
            <w:pPr>
              <w:jc w:val="center"/>
              <w:rPr>
                <w:rFonts w:hint="eastAsia" w:ascii="宋体" w:hAnsi="宋体" w:eastAsia="宋体" w:cs="宋体"/>
                <w:i w:val="0"/>
                <w:iCs w:val="0"/>
                <w:color w:val="000000"/>
                <w:sz w:val="20"/>
                <w:szCs w:val="20"/>
                <w:u w:val="none"/>
              </w:rPr>
            </w:pP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F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07C4">
            <w:pPr>
              <w:jc w:val="center"/>
              <w:rPr>
                <w:rFonts w:hint="eastAsia" w:ascii="宋体" w:hAnsi="宋体" w:eastAsia="宋体" w:cs="宋体"/>
                <w:i w:val="0"/>
                <w:iCs w:val="0"/>
                <w:color w:val="000000"/>
                <w:sz w:val="20"/>
                <w:szCs w:val="20"/>
                <w:u w:val="none"/>
              </w:rPr>
            </w:pPr>
          </w:p>
        </w:tc>
      </w:tr>
      <w:tr w14:paraId="44AE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A2D02">
            <w:pPr>
              <w:jc w:val="center"/>
              <w:rPr>
                <w:rFonts w:hint="eastAsia" w:ascii="宋体" w:hAnsi="宋体" w:eastAsia="宋体" w:cs="宋体"/>
                <w:i w:val="0"/>
                <w:iCs w:val="0"/>
                <w:color w:val="000000"/>
                <w:sz w:val="20"/>
                <w:szCs w:val="20"/>
                <w:u w:val="none"/>
              </w:rPr>
            </w:pP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0A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A1175">
            <w:pPr>
              <w:jc w:val="right"/>
              <w:rPr>
                <w:rFonts w:hint="eastAsia" w:ascii="宋体" w:hAnsi="宋体" w:eastAsia="宋体" w:cs="宋体"/>
                <w:i w:val="0"/>
                <w:iCs w:val="0"/>
                <w:color w:val="000000"/>
                <w:sz w:val="20"/>
                <w:szCs w:val="20"/>
                <w:u w:val="none"/>
              </w:rPr>
            </w:pPr>
          </w:p>
        </w:tc>
      </w:tr>
      <w:tr w14:paraId="1514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2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7DF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进行交通建设工程质量监督管理保障工程建设质量安全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保证淮北市交通建设项目顺利完工</w:t>
            </w:r>
          </w:p>
        </w:tc>
      </w:tr>
      <w:tr w14:paraId="71B1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87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2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6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03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484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EA64">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7E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E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对国省干线公路建设项目进行第三方巡检</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16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按质完工</w:t>
            </w:r>
          </w:p>
        </w:tc>
      </w:tr>
      <w:tr w14:paraId="4358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3960">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2355">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3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满足国家现行规范、招标文件要求和工程实际需要</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9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符合质量要求</w:t>
            </w:r>
          </w:p>
        </w:tc>
      </w:tr>
      <w:tr w14:paraId="47C4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C77F6">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35CE6">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9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2025年12月31日前支付完毕</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CB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4A7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DFEB">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27E89">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9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按合同价完成</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2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按合同价支付</w:t>
            </w:r>
          </w:p>
        </w:tc>
      </w:tr>
      <w:tr w14:paraId="4A28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0C5C">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4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84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对经济发展的促进作用</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64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对经济发展的促进作用</w:t>
            </w:r>
          </w:p>
        </w:tc>
      </w:tr>
      <w:tr w14:paraId="19B5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57D3">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F548">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F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E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公路安全水平</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D2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公路安全水平</w:t>
            </w:r>
          </w:p>
        </w:tc>
      </w:tr>
      <w:tr w14:paraId="39E4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BFB2">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FA0DA">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1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B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符合环保要求</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C5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14:paraId="471E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690B">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3654">
            <w:pPr>
              <w:jc w:val="center"/>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2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E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保证建设项目质量满足未来一段时间要求</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1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满足要求</w:t>
            </w:r>
          </w:p>
        </w:tc>
      </w:tr>
      <w:tr w14:paraId="0680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B064">
            <w:pPr>
              <w:jc w:val="center"/>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E2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B2EA9">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w:t>
            </w:r>
          </w:p>
        </w:tc>
      </w:tr>
    </w:tbl>
    <w:p w14:paraId="22403F4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w:t>
      </w:r>
      <w:r>
        <w:rPr>
          <w:rFonts w:eastAsia="仿宋_GB2312"/>
          <w:sz w:val="32"/>
          <w:szCs w:val="32"/>
        </w:rPr>
        <w:t>S101合相路铁路道口看护</w:t>
      </w:r>
      <w:r>
        <w:rPr>
          <w:rFonts w:ascii="Times New Roman" w:hAnsi="Times New Roman" w:eastAsia="仿宋_GB2312" w:cs="Times New Roman"/>
          <w:kern w:val="0"/>
          <w:sz w:val="32"/>
          <w:szCs w:val="32"/>
        </w:rPr>
        <w:t>”项目。</w:t>
      </w:r>
    </w:p>
    <w:p w14:paraId="68F556FF">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：进行刘桥铁路专用线S101合相路平交道口管理，保证道口来往车辆及行人安全，确保安全运输，促进社会和谐发展。</w:t>
      </w:r>
    </w:p>
    <w:p w14:paraId="485758EE">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eastAsia="仿宋_GB2312"/>
          <w:sz w:val="32"/>
          <w:szCs w:val="32"/>
        </w:rPr>
        <w:t>关于S101合相路平交道口有关问题的请示》（淮交</w:t>
      </w:r>
      <w:r>
        <w:rPr>
          <w:rFonts w:hint="eastAsia" w:eastAsia="仿宋_GB2312"/>
          <w:sz w:val="32"/>
          <w:szCs w:val="32"/>
        </w:rPr>
        <w:t>〔</w:t>
      </w:r>
      <w:r>
        <w:rPr>
          <w:rFonts w:eastAsia="仿宋_GB2312"/>
          <w:sz w:val="32"/>
          <w:szCs w:val="32"/>
        </w:rPr>
        <w:t>2015</w:t>
      </w:r>
      <w:r>
        <w:rPr>
          <w:rFonts w:hint="eastAsia" w:eastAsia="仿宋_GB2312"/>
          <w:sz w:val="32"/>
          <w:szCs w:val="32"/>
        </w:rPr>
        <w:t>〕</w:t>
      </w:r>
      <w:r>
        <w:rPr>
          <w:rFonts w:eastAsia="仿宋_GB2312"/>
          <w:sz w:val="32"/>
          <w:szCs w:val="32"/>
        </w:rPr>
        <w:t>171）</w:t>
      </w:r>
    </w:p>
    <w:p w14:paraId="7729E7DB">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0C4DEAF0">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158BA708">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（5）项目内容</w:t>
      </w:r>
      <w:r>
        <w:rPr>
          <w:rFonts w:eastAsia="仿宋_GB2312"/>
          <w:sz w:val="32"/>
          <w:szCs w:val="32"/>
        </w:rPr>
        <w:t>：进行刘桥铁路专用线S101合相路平交道口管理，保证道口来往车辆及行人安全，确保安全运输。</w:t>
      </w:r>
    </w:p>
    <w:p w14:paraId="0E4DE814">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51.5万元</w:t>
      </w:r>
    </w:p>
    <w:p w14:paraId="2799538D">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48"/>
        <w:gridCol w:w="912"/>
        <w:gridCol w:w="656"/>
        <w:gridCol w:w="2319"/>
        <w:gridCol w:w="1090"/>
        <w:gridCol w:w="2005"/>
      </w:tblGrid>
      <w:tr w14:paraId="3B97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10" w:type="dxa"/>
            <w:gridSpan w:val="7"/>
            <w:tcBorders>
              <w:top w:val="nil"/>
              <w:left w:val="nil"/>
              <w:bottom w:val="nil"/>
              <w:right w:val="nil"/>
            </w:tcBorders>
            <w:shd w:val="clear" w:color="auto" w:fill="auto"/>
            <w:noWrap/>
            <w:vAlign w:val="center"/>
          </w:tcPr>
          <w:p w14:paraId="2E7E5BFB">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65EE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10" w:type="dxa"/>
            <w:gridSpan w:val="7"/>
            <w:tcBorders>
              <w:top w:val="nil"/>
              <w:left w:val="nil"/>
              <w:bottom w:val="nil"/>
              <w:right w:val="nil"/>
            </w:tcBorders>
            <w:shd w:val="clear" w:color="auto" w:fill="auto"/>
            <w:vAlign w:val="center"/>
          </w:tcPr>
          <w:p w14:paraId="4AD8D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2643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B7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8B0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S101合相路铁路道口看护</w:t>
            </w:r>
          </w:p>
        </w:tc>
      </w:tr>
      <w:tr w14:paraId="08C7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5A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2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3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F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3ED3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A1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E8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市本级财政预算</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B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一年期</w:t>
            </w:r>
          </w:p>
        </w:tc>
      </w:tr>
      <w:tr w14:paraId="181D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97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DC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1B0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r>
      <w:tr w14:paraId="6A64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83DB4">
            <w:pPr>
              <w:jc w:val="center"/>
              <w:rPr>
                <w:rFonts w:hint="eastAsia" w:ascii="宋体" w:hAnsi="宋体" w:eastAsia="宋体" w:cs="宋体"/>
                <w:i w:val="0"/>
                <w:iCs w:val="0"/>
                <w:color w:val="000000"/>
                <w:sz w:val="20"/>
                <w:szCs w:val="20"/>
                <w:u w:val="none"/>
              </w:rPr>
            </w:pP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EF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B8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r>
      <w:tr w14:paraId="70F2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7C23">
            <w:pPr>
              <w:jc w:val="center"/>
              <w:rPr>
                <w:rFonts w:hint="eastAsia" w:ascii="宋体" w:hAnsi="宋体" w:eastAsia="宋体" w:cs="宋体"/>
                <w:i w:val="0"/>
                <w:iCs w:val="0"/>
                <w:color w:val="000000"/>
                <w:sz w:val="20"/>
                <w:szCs w:val="20"/>
                <w:u w:val="none"/>
              </w:rPr>
            </w:pP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EA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E20A3">
            <w:pPr>
              <w:jc w:val="center"/>
              <w:rPr>
                <w:rFonts w:hint="eastAsia" w:ascii="宋体" w:hAnsi="宋体" w:eastAsia="宋体" w:cs="宋体"/>
                <w:i w:val="0"/>
                <w:iCs w:val="0"/>
                <w:color w:val="000000"/>
                <w:sz w:val="20"/>
                <w:szCs w:val="20"/>
                <w:u w:val="none"/>
              </w:rPr>
            </w:pPr>
          </w:p>
        </w:tc>
      </w:tr>
      <w:tr w14:paraId="6889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51E5">
            <w:pPr>
              <w:jc w:val="center"/>
              <w:rPr>
                <w:rFonts w:hint="eastAsia" w:ascii="宋体" w:hAnsi="宋体" w:eastAsia="宋体" w:cs="宋体"/>
                <w:i w:val="0"/>
                <w:iCs w:val="0"/>
                <w:color w:val="000000"/>
                <w:sz w:val="20"/>
                <w:szCs w:val="20"/>
                <w:u w:val="none"/>
              </w:rPr>
            </w:pPr>
          </w:p>
        </w:tc>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CF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2FBB">
            <w:pPr>
              <w:jc w:val="right"/>
              <w:rPr>
                <w:rFonts w:hint="eastAsia" w:ascii="宋体" w:hAnsi="宋体" w:eastAsia="宋体" w:cs="宋体"/>
                <w:i w:val="0"/>
                <w:iCs w:val="0"/>
                <w:color w:val="000000"/>
                <w:sz w:val="20"/>
                <w:szCs w:val="20"/>
                <w:u w:val="none"/>
              </w:rPr>
            </w:pPr>
          </w:p>
        </w:tc>
      </w:tr>
      <w:tr w14:paraId="4F08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D0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进行刘桥铁路专用线S101合相路平交道口管理，保证道口来往车辆及行人安全，确保安全运输，促进社会和谐发展。</w:t>
            </w:r>
          </w:p>
        </w:tc>
      </w:tr>
      <w:tr w14:paraId="56FE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87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6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FB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1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C1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579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6CBE">
            <w:pPr>
              <w:jc w:val="center"/>
              <w:rPr>
                <w:rFonts w:hint="eastAsia" w:ascii="宋体" w:hAnsi="宋体" w:eastAsia="宋体" w:cs="宋体"/>
                <w:i w:val="0"/>
                <w:iCs w:val="0"/>
                <w:color w:val="000000"/>
                <w:sz w:val="20"/>
                <w:szCs w:val="20"/>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F7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A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支付看护费51.5万元</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C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703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6BD0">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C4F2">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E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1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保证道口来往车辆及行人安全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56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48A1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CD55">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4C19">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FE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2025年6月30日前支付完毕</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6C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完成支付</w:t>
            </w:r>
          </w:p>
        </w:tc>
      </w:tr>
      <w:tr w14:paraId="1FCB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F566">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F043">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13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9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按合同价完成</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19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FB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8FE4A">
            <w:pPr>
              <w:jc w:val="center"/>
              <w:rPr>
                <w:rFonts w:hint="eastAsia" w:ascii="宋体" w:hAnsi="宋体" w:eastAsia="宋体" w:cs="宋体"/>
                <w:i w:val="0"/>
                <w:iCs w:val="0"/>
                <w:color w:val="000000"/>
                <w:sz w:val="20"/>
                <w:szCs w:val="20"/>
                <w:u w:val="none"/>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FD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88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4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不出现交通事故</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6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2C3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E85B">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9418">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C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0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促进社会和谐发展</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EEA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8C52">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03064">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BD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0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保证相关设备完好</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C9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C4C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3695">
            <w:pPr>
              <w:jc w:val="center"/>
              <w:rPr>
                <w:rFonts w:hint="eastAsia" w:ascii="宋体" w:hAnsi="宋体" w:eastAsia="宋体" w:cs="宋体"/>
                <w:i w:val="0"/>
                <w:iCs w:val="0"/>
                <w:color w:val="000000"/>
                <w:sz w:val="20"/>
                <w:szCs w:val="20"/>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548F">
            <w:pPr>
              <w:jc w:val="center"/>
              <w:rPr>
                <w:rFonts w:hint="eastAsia" w:ascii="宋体" w:hAnsi="宋体" w:eastAsia="宋体" w:cs="宋体"/>
                <w:i w:val="0"/>
                <w:iCs w:val="0"/>
                <w:color w:val="000000"/>
                <w:sz w:val="20"/>
                <w:szCs w:val="20"/>
                <w:u w:val="none"/>
              </w:rPr>
            </w:pP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1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C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保证行人及车辆安全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7B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得到有效保障</w:t>
            </w:r>
          </w:p>
        </w:tc>
      </w:tr>
      <w:tr w14:paraId="723E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B2E9">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B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E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8E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10381939">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w:t>
      </w:r>
      <w:r>
        <w:rPr>
          <w:rFonts w:eastAsia="仿宋_GB2312"/>
          <w:sz w:val="32"/>
          <w:szCs w:val="32"/>
        </w:rPr>
        <w:t>农村公路路况自动化监测</w:t>
      </w:r>
      <w:r>
        <w:rPr>
          <w:rFonts w:ascii="Times New Roman" w:hAnsi="Times New Roman" w:eastAsia="仿宋_GB2312" w:cs="Times New Roman"/>
          <w:kern w:val="0"/>
          <w:sz w:val="32"/>
          <w:szCs w:val="32"/>
        </w:rPr>
        <w:t>”项目。</w:t>
      </w:r>
    </w:p>
    <w:p w14:paraId="454FEA7B">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对全市农村公路路面状况进行评定，各县区抽查里程约150公里，提高我市农村公路管理养护水平。</w:t>
      </w:r>
    </w:p>
    <w:p w14:paraId="0EE62781">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eastAsia="仿宋_GB2312"/>
          <w:sz w:val="32"/>
          <w:szCs w:val="32"/>
        </w:rPr>
        <w:t>根据交通运输部办公厅 财政部办公厅《关于进一步加强农村公路技术状况检测评定工作的通知》文件第三条、第七条等条款规定，据测算，202</w:t>
      </w:r>
      <w:r>
        <w:rPr>
          <w:rFonts w:hint="eastAsia" w:eastAsia="仿宋_GB2312"/>
          <w:sz w:val="32"/>
          <w:szCs w:val="32"/>
          <w:lang w:val="en-US" w:eastAsia="zh-CN"/>
        </w:rPr>
        <w:t>5</w:t>
      </w:r>
      <w:r>
        <w:rPr>
          <w:rFonts w:eastAsia="仿宋_GB2312"/>
          <w:sz w:val="32"/>
          <w:szCs w:val="32"/>
        </w:rPr>
        <w:t>年我市农村公路路面技术状况自动化检测里程为1000公里，自动化检测需招标确定专业的检测公司承担，每公里检测费用约为200元，需申报预算金额19.29万元。</w:t>
      </w:r>
    </w:p>
    <w:p w14:paraId="1231B1FF">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3D291941">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6DA70FCD">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（5）项目内容</w:t>
      </w:r>
      <w:r>
        <w:rPr>
          <w:rFonts w:eastAsia="仿宋_GB2312"/>
          <w:sz w:val="32"/>
          <w:szCs w:val="32"/>
        </w:rPr>
        <w:t>：第三方检测机构对202</w:t>
      </w:r>
      <w:r>
        <w:rPr>
          <w:rFonts w:hint="eastAsia" w:eastAsia="仿宋_GB2312"/>
          <w:sz w:val="32"/>
          <w:szCs w:val="32"/>
          <w:lang w:val="en-US" w:eastAsia="zh-CN"/>
        </w:rPr>
        <w:t>5</w:t>
      </w:r>
      <w:r>
        <w:rPr>
          <w:rFonts w:eastAsia="仿宋_GB2312"/>
          <w:sz w:val="32"/>
          <w:szCs w:val="32"/>
        </w:rPr>
        <w:t>年我市农村公路路面技术状况自动化检测里程为1000公里，自动化检测需招标确定专业的检测公司承担，每公里检测费用约为200元，需申报预算金额19.29万元，提高我市农村公路管理养护水平。</w:t>
      </w:r>
    </w:p>
    <w:p w14:paraId="52E6E501">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19.29万元</w:t>
      </w:r>
    </w:p>
    <w:p w14:paraId="657B88AE">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335"/>
        <w:gridCol w:w="2295"/>
        <w:gridCol w:w="855"/>
        <w:gridCol w:w="1860"/>
      </w:tblGrid>
      <w:tr w14:paraId="711F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585" w:type="dxa"/>
            <w:gridSpan w:val="7"/>
            <w:tcBorders>
              <w:top w:val="nil"/>
              <w:left w:val="nil"/>
              <w:bottom w:val="nil"/>
              <w:right w:val="nil"/>
            </w:tcBorders>
            <w:shd w:val="clear" w:color="auto" w:fill="auto"/>
            <w:noWrap/>
            <w:vAlign w:val="center"/>
          </w:tcPr>
          <w:p w14:paraId="249BF5F2">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0610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585" w:type="dxa"/>
            <w:gridSpan w:val="7"/>
            <w:tcBorders>
              <w:top w:val="nil"/>
              <w:left w:val="nil"/>
              <w:bottom w:val="nil"/>
              <w:right w:val="nil"/>
            </w:tcBorders>
            <w:shd w:val="clear" w:color="auto" w:fill="auto"/>
            <w:vAlign w:val="center"/>
          </w:tcPr>
          <w:p w14:paraId="7D9A7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4952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30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919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农村公路路况自动化检测</w:t>
            </w:r>
          </w:p>
        </w:tc>
      </w:tr>
      <w:tr w14:paraId="126E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36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3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9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77D6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7A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9A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市本级财政预算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5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一年期</w:t>
            </w:r>
          </w:p>
        </w:tc>
      </w:tr>
      <w:tr w14:paraId="3D09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4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2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E5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w:t>
            </w:r>
          </w:p>
        </w:tc>
      </w:tr>
      <w:tr w14:paraId="000E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91E0">
            <w:pPr>
              <w:jc w:val="center"/>
              <w:rPr>
                <w:rFonts w:hint="eastAsia" w:ascii="宋体" w:hAnsi="宋体" w:eastAsia="宋体" w:cs="宋体"/>
                <w:i w:val="0"/>
                <w:iCs w:val="0"/>
                <w:color w:val="000000"/>
                <w:sz w:val="20"/>
                <w:szCs w:val="20"/>
                <w:u w:val="none"/>
              </w:rPr>
            </w:pP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4B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A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w:t>
            </w:r>
          </w:p>
        </w:tc>
      </w:tr>
      <w:tr w14:paraId="6F9B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ED9F3">
            <w:pPr>
              <w:jc w:val="center"/>
              <w:rPr>
                <w:rFonts w:hint="eastAsia" w:ascii="宋体" w:hAnsi="宋体" w:eastAsia="宋体" w:cs="宋体"/>
                <w:i w:val="0"/>
                <w:iCs w:val="0"/>
                <w:color w:val="000000"/>
                <w:sz w:val="20"/>
                <w:szCs w:val="20"/>
                <w:u w:val="none"/>
              </w:rPr>
            </w:pP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48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CE5D3">
            <w:pPr>
              <w:jc w:val="center"/>
              <w:rPr>
                <w:rFonts w:hint="eastAsia" w:ascii="宋体" w:hAnsi="宋体" w:eastAsia="宋体" w:cs="宋体"/>
                <w:i w:val="0"/>
                <w:iCs w:val="0"/>
                <w:color w:val="000000"/>
                <w:sz w:val="20"/>
                <w:szCs w:val="20"/>
                <w:u w:val="none"/>
              </w:rPr>
            </w:pPr>
          </w:p>
        </w:tc>
      </w:tr>
      <w:tr w14:paraId="5B5B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31570">
            <w:pPr>
              <w:jc w:val="center"/>
              <w:rPr>
                <w:rFonts w:hint="eastAsia" w:ascii="宋体" w:hAnsi="宋体" w:eastAsia="宋体" w:cs="宋体"/>
                <w:i w:val="0"/>
                <w:iCs w:val="0"/>
                <w:color w:val="000000"/>
                <w:sz w:val="20"/>
                <w:szCs w:val="20"/>
                <w:u w:val="none"/>
              </w:rPr>
            </w:pP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43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492A9">
            <w:pPr>
              <w:jc w:val="right"/>
              <w:rPr>
                <w:rFonts w:hint="eastAsia" w:ascii="宋体" w:hAnsi="宋体" w:eastAsia="宋体" w:cs="宋体"/>
                <w:i w:val="0"/>
                <w:iCs w:val="0"/>
                <w:color w:val="000000"/>
                <w:sz w:val="20"/>
                <w:szCs w:val="20"/>
                <w:u w:val="none"/>
              </w:rPr>
            </w:pPr>
          </w:p>
        </w:tc>
      </w:tr>
      <w:tr w14:paraId="3D91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5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890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第三方检测机构对全市农村公路路面状况进行评定，各县区抽查里程约150公里，提高我市农村公路管理养护水平。</w:t>
            </w:r>
          </w:p>
        </w:tc>
      </w:tr>
      <w:tr w14:paraId="2ABA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8D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D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B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6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C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D9A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BF8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6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D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B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完成公里数</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5F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150公里</w:t>
            </w:r>
          </w:p>
        </w:tc>
      </w:tr>
      <w:tr w14:paraId="62BB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3F4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0C619">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38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B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5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5AD7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AF9A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490F5">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EA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8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按合同约定开展工程检测</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DB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按合同约定进行</w:t>
            </w:r>
          </w:p>
        </w:tc>
      </w:tr>
      <w:tr w14:paraId="04AE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8D5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5D04">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E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2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合同金额</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5F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w:t>
            </w:r>
          </w:p>
        </w:tc>
      </w:tr>
      <w:tr w14:paraId="26D3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74B3">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3B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32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D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提高农村地区人民群众出行水平，为乡村振兴战略的实施提供交通保障</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B0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得到提高</w:t>
            </w:r>
          </w:p>
        </w:tc>
      </w:tr>
      <w:tr w14:paraId="237F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69D5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EB25">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BA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1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提高农村地区人民群众出行水平，促进当地经济发展</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FB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得到促进</w:t>
            </w:r>
          </w:p>
        </w:tc>
      </w:tr>
      <w:tr w14:paraId="5EC0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27F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E7DB5">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为乡村振兴战略的实施提供交通保障</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AE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得到保障</w:t>
            </w:r>
          </w:p>
        </w:tc>
      </w:tr>
      <w:tr w14:paraId="5355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5CF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6A9E">
            <w:pPr>
              <w:jc w:val="center"/>
              <w:rPr>
                <w:rFonts w:hint="eastAsia" w:ascii="宋体" w:hAnsi="宋体" w:eastAsia="宋体" w:cs="宋体"/>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1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B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推动我市农村公路高质量发展</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AB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极大推动</w:t>
            </w:r>
          </w:p>
        </w:tc>
      </w:tr>
      <w:tr w14:paraId="08F7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C163">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0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CD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E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455A5">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w:t>
            </w:r>
          </w:p>
        </w:tc>
      </w:tr>
    </w:tbl>
    <w:p w14:paraId="4743946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w:t>
      </w:r>
      <w:r>
        <w:rPr>
          <w:rFonts w:eastAsia="仿宋_GB2312"/>
          <w:sz w:val="32"/>
          <w:szCs w:val="32"/>
        </w:rPr>
        <w:t>公交线路亏损补贴</w:t>
      </w:r>
      <w:r>
        <w:rPr>
          <w:rFonts w:ascii="Times New Roman" w:hAnsi="Times New Roman" w:eastAsia="仿宋_GB2312" w:cs="Times New Roman"/>
          <w:kern w:val="0"/>
          <w:sz w:val="32"/>
          <w:szCs w:val="32"/>
        </w:rPr>
        <w:t>”项目。</w:t>
      </w:r>
    </w:p>
    <w:p w14:paraId="7B0837FB">
      <w:pPr>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完成企业政策性亏损的补贴，维持公交企业运营。</w:t>
      </w:r>
    </w:p>
    <w:p w14:paraId="5B7B1D24">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淮北市公交客运成本规制管理办法》（淮交【</w:t>
      </w:r>
      <w:r>
        <w:rPr>
          <w:rFonts w:hint="eastAsia" w:ascii="仿宋_GB2312" w:eastAsia="仿宋_GB2312"/>
          <w:sz w:val="32"/>
          <w:szCs w:val="32"/>
          <w:highlight w:val="none"/>
          <w:lang w:val="en-US" w:eastAsia="zh-CN"/>
        </w:rPr>
        <w:t>2021</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120号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；市政府落实《淮北市优先发展城市公交（2016-2020）实施意见》专题会议纪要（2018年第4号）。</w:t>
      </w:r>
    </w:p>
    <w:p w14:paraId="5AEEFC99">
      <w:pPr>
        <w:ind w:firstLine="640" w:firstLineChars="20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淮北市交通运输局</w:t>
      </w:r>
    </w:p>
    <w:p w14:paraId="243FCC95">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2025年1月-2025年12月</w:t>
      </w:r>
    </w:p>
    <w:p w14:paraId="2DB9668F">
      <w:pPr>
        <w:spacing w:line="520" w:lineRule="exact"/>
        <w:ind w:firstLine="640" w:firstLineChars="200"/>
        <w:rPr>
          <w:rFonts w:eastAsia="仿宋_GB2312"/>
          <w:sz w:val="32"/>
          <w:szCs w:val="32"/>
        </w:rPr>
      </w:pPr>
      <w:r>
        <w:rPr>
          <w:rFonts w:ascii="Times New Roman" w:hAnsi="Times New Roman" w:eastAsia="仿宋_GB2312" w:cs="Times New Roman"/>
          <w:kern w:val="0"/>
          <w:sz w:val="32"/>
          <w:szCs w:val="32"/>
        </w:rPr>
        <w:t>（5）项目内容</w:t>
      </w:r>
      <w:r>
        <w:rPr>
          <w:rFonts w:eastAsia="仿宋_GB2312"/>
          <w:sz w:val="32"/>
          <w:szCs w:val="32"/>
        </w:rPr>
        <w:t>：完成企业政策性亏损的补贴，维持公交企业运营。</w:t>
      </w:r>
    </w:p>
    <w:p w14:paraId="4F7AA05D">
      <w:pPr>
        <w:ind w:firstLine="640" w:firstLineChars="20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6450万元</w:t>
      </w:r>
    </w:p>
    <w:p w14:paraId="6D1CF405">
      <w:pPr>
        <w:pStyle w:val="1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（7）绩效目标。</w:t>
      </w:r>
    </w:p>
    <w:tbl>
      <w:tblPr>
        <w:tblStyle w:val="5"/>
        <w:tblW w:w="92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110"/>
        <w:gridCol w:w="1080"/>
        <w:gridCol w:w="1080"/>
        <w:gridCol w:w="2250"/>
        <w:gridCol w:w="1560"/>
        <w:gridCol w:w="1127"/>
      </w:tblGrid>
      <w:tr w14:paraId="3ACE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42" w:type="dxa"/>
            <w:gridSpan w:val="7"/>
            <w:tcBorders>
              <w:top w:val="nil"/>
              <w:left w:val="nil"/>
              <w:bottom w:val="nil"/>
              <w:right w:val="nil"/>
            </w:tcBorders>
            <w:shd w:val="clear" w:color="auto" w:fill="auto"/>
            <w:noWrap/>
            <w:vAlign w:val="center"/>
          </w:tcPr>
          <w:p w14:paraId="587F1A4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项目支出绩效目标表</w:t>
            </w:r>
          </w:p>
        </w:tc>
      </w:tr>
      <w:tr w14:paraId="13C3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42" w:type="dxa"/>
            <w:gridSpan w:val="7"/>
            <w:tcBorders>
              <w:top w:val="nil"/>
              <w:left w:val="nil"/>
              <w:bottom w:val="nil"/>
              <w:right w:val="nil"/>
            </w:tcBorders>
            <w:shd w:val="clear" w:color="auto" w:fill="auto"/>
            <w:vAlign w:val="center"/>
          </w:tcPr>
          <w:p w14:paraId="39A8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9A0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B1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4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公交线路亏损补贴</w:t>
            </w:r>
          </w:p>
        </w:tc>
      </w:tr>
      <w:tr w14:paraId="37047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DA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9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淮北市交通运输局</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5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B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淮北市交通运输局</w:t>
            </w:r>
          </w:p>
        </w:tc>
      </w:tr>
      <w:tr w14:paraId="49EC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887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D0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市本级财政拨款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A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8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经常性</w:t>
            </w:r>
          </w:p>
        </w:tc>
      </w:tr>
      <w:tr w14:paraId="672E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1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2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8B6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14:paraId="7C31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37B1">
            <w:pPr>
              <w:jc w:val="center"/>
              <w:rPr>
                <w:rFonts w:hint="eastAsia" w:ascii="宋体" w:hAnsi="宋体" w:eastAsia="宋体" w:cs="宋体"/>
                <w:i w:val="0"/>
                <w:iCs w:val="0"/>
                <w:color w:val="000000"/>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FD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1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14:paraId="6855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FBE3">
            <w:pPr>
              <w:jc w:val="center"/>
              <w:rPr>
                <w:rFonts w:hint="eastAsia" w:ascii="宋体" w:hAnsi="宋体" w:eastAsia="宋体" w:cs="宋体"/>
                <w:i w:val="0"/>
                <w:iCs w:val="0"/>
                <w:color w:val="000000"/>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AB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B7000">
            <w:pPr>
              <w:jc w:val="center"/>
              <w:rPr>
                <w:rFonts w:hint="eastAsia" w:ascii="宋体" w:hAnsi="宋体" w:eastAsia="宋体" w:cs="宋体"/>
                <w:i w:val="0"/>
                <w:iCs w:val="0"/>
                <w:color w:val="000000"/>
                <w:sz w:val="20"/>
                <w:szCs w:val="20"/>
                <w:u w:val="none"/>
              </w:rPr>
            </w:pPr>
          </w:p>
        </w:tc>
      </w:tr>
      <w:tr w14:paraId="589AA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2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D00B">
            <w:pPr>
              <w:jc w:val="center"/>
              <w:rPr>
                <w:rFonts w:hint="eastAsia" w:ascii="宋体" w:hAnsi="宋体" w:eastAsia="宋体" w:cs="宋体"/>
                <w:i w:val="0"/>
                <w:iCs w:val="0"/>
                <w:color w:val="000000"/>
                <w:sz w:val="20"/>
                <w:szCs w:val="20"/>
                <w:u w:val="none"/>
              </w:rPr>
            </w:pP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73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351FD">
            <w:pPr>
              <w:jc w:val="right"/>
              <w:rPr>
                <w:rFonts w:hint="eastAsia" w:ascii="宋体" w:hAnsi="宋体" w:eastAsia="宋体" w:cs="宋体"/>
                <w:i w:val="0"/>
                <w:iCs w:val="0"/>
                <w:color w:val="000000"/>
                <w:sz w:val="20"/>
                <w:szCs w:val="20"/>
                <w:u w:val="none"/>
              </w:rPr>
            </w:pPr>
          </w:p>
        </w:tc>
      </w:tr>
      <w:tr w14:paraId="3205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2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75A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补公交企业在城市公交线路方面的政策性亏损，保障公共交通正常运行，实现公共交通良性可持续发展，为市民出行提供优质、便捷、高效公共交通服务。通过公交票价补贴，弥补政策性亏损，维持公交正常运转，提高公共交通整体服务质量，满足广大市民基本公交出行需求。</w:t>
            </w:r>
          </w:p>
        </w:tc>
      </w:tr>
      <w:tr w14:paraId="110D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8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9B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D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C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9DB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79929">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F7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AE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5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根据《淮北市公交客运成本规制管理办法》测算，2025年度亏损补贴约6450万元</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C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6450万元</w:t>
            </w:r>
          </w:p>
        </w:tc>
      </w:tr>
      <w:tr w14:paraId="051C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03FE6">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C2FB8">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57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C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完成企业政策性亏损的补贴，维持公交企业运营</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94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有效维持公交企业运营</w:t>
            </w:r>
          </w:p>
        </w:tc>
      </w:tr>
      <w:tr w14:paraId="6815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5F6F">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7219">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80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F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按季度完成完成企业政策性亏损的补贴，维持公交企业运营</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35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按季度完成</w:t>
            </w:r>
          </w:p>
        </w:tc>
      </w:tr>
      <w:tr w14:paraId="568A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E091">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87CA">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A0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2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根据《淮北市公交客运成本规制管理办法》测算，2025年度亏损补贴约6450万元</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按照实际亏损公里数进行补贴</w:t>
            </w:r>
          </w:p>
        </w:tc>
      </w:tr>
      <w:tr w14:paraId="4464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4D1D">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66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3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7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公交企业，从事城市公交客运，承担市民市内出行，执行公交补贴，具有公益性质</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8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提升公交企业运行能力，保障市民出行</w:t>
            </w:r>
          </w:p>
        </w:tc>
      </w:tr>
      <w:tr w14:paraId="06EF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9C1A">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F128">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47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1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公交企业，从事城市公交客运，承担市民市内出行，减少私人车辆出行，适当缓解市内交通拥堵</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96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保障公交企业运营提升，提高市民出行能力，缓解市内交通同行</w:t>
            </w:r>
          </w:p>
        </w:tc>
      </w:tr>
      <w:tr w14:paraId="47E6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8715">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8521D">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28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8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降低汽车的出行量，减少能源消耗，缓解交通拥堵和环境污染</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F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对环境保护和交通同行得到改善</w:t>
            </w:r>
          </w:p>
        </w:tc>
      </w:tr>
      <w:tr w14:paraId="2CDC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E2F9">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2CC2">
            <w:pPr>
              <w:jc w:val="cente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B2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B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提高公共交通出行比例</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73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7AAD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7B2F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D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9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0B120">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w:t>
            </w:r>
          </w:p>
        </w:tc>
      </w:tr>
    </w:tbl>
    <w:p w14:paraId="259328AA">
      <w:pPr>
        <w:numPr>
          <w:ilvl w:val="0"/>
          <w:numId w:val="1"/>
        </w:numPr>
        <w:adjustRightInd w:val="0"/>
        <w:snapToGrid w:val="0"/>
        <w:spacing w:line="58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淮北市道路运输管理服务中心</w:t>
      </w:r>
      <w:r>
        <w:rPr>
          <w:rFonts w:ascii="Times New Roman" w:hAnsi="Times New Roman" w:eastAsia="仿宋_GB2312" w:cs="Times New Roman"/>
          <w:b/>
          <w:sz w:val="32"/>
          <w:szCs w:val="32"/>
        </w:rPr>
        <w:t>项目及绩效目标情况。</w:t>
      </w:r>
    </w:p>
    <w:p w14:paraId="615EE37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1、网络监管平台运行维护费。</w:t>
      </w:r>
    </w:p>
    <w:p w14:paraId="307DB8E5">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（1）项目概述。做好相关监管平台日常维护，签订维护合同</w:t>
      </w:r>
    </w:p>
    <w:p w14:paraId="1A02ECB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（2）立项依据。网络监管平台运行维护费项目申请书</w:t>
      </w:r>
    </w:p>
    <w:p w14:paraId="7B83CEB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（3）实施主体。淮北市道路运输管理服务中心</w:t>
      </w:r>
    </w:p>
    <w:p w14:paraId="5651128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年全年</w:t>
      </w:r>
    </w:p>
    <w:p w14:paraId="6E1AD45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（5）项目内容。定期维护相关监管平台</w:t>
      </w:r>
    </w:p>
    <w:p w14:paraId="4458BE0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32万元</w:t>
      </w:r>
    </w:p>
    <w:p w14:paraId="536EA13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（7）绩效目标。定期按年度维护相关平台费用，保障日常流量费用</w:t>
      </w:r>
    </w:p>
    <w:p w14:paraId="316F4C77">
      <w:pPr>
        <w:ind w:firstLine="420" w:firstLineChars="200"/>
        <w:rPr>
          <w:rFonts w:hint="default" w:ascii="Times New Roman" w:hAnsi="Times New Roman" w:cs="Times New Roman"/>
        </w:rPr>
      </w:pP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379C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113EBFEF">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4729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254FF0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59F1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345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80E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网络监管平台运行维护费</w:t>
            </w:r>
          </w:p>
        </w:tc>
      </w:tr>
      <w:tr w14:paraId="525D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AD1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ECC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74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6B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淮北市道路运输管理服务中心</w:t>
            </w:r>
          </w:p>
        </w:tc>
      </w:tr>
      <w:tr w14:paraId="1DEF3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944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CB4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一般公共预算安排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94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C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2025年全年</w:t>
            </w:r>
          </w:p>
        </w:tc>
      </w:tr>
      <w:tr w14:paraId="11F9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47F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9FC8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0FE2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r>
      <w:tr w14:paraId="1D75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E7A54">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1B3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15C2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r>
      <w:tr w14:paraId="7454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2151">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AD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9E64A">
            <w:pPr>
              <w:jc w:val="center"/>
              <w:rPr>
                <w:rFonts w:hint="default" w:ascii="Times New Roman" w:hAnsi="Times New Roman" w:eastAsia="宋体" w:cs="Times New Roman"/>
                <w:i w:val="0"/>
                <w:iCs w:val="0"/>
                <w:color w:val="000000"/>
                <w:sz w:val="20"/>
                <w:szCs w:val="20"/>
                <w:u w:val="none"/>
              </w:rPr>
            </w:pPr>
          </w:p>
        </w:tc>
      </w:tr>
      <w:tr w14:paraId="046D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D285">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576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DB88">
            <w:pPr>
              <w:jc w:val="right"/>
              <w:rPr>
                <w:rFonts w:hint="default" w:ascii="Times New Roman" w:hAnsi="Times New Roman" w:eastAsia="宋体" w:cs="Times New Roman"/>
                <w:i w:val="0"/>
                <w:iCs w:val="0"/>
                <w:color w:val="000000"/>
                <w:sz w:val="20"/>
                <w:szCs w:val="20"/>
                <w:u w:val="none"/>
              </w:rPr>
            </w:pPr>
          </w:p>
        </w:tc>
      </w:tr>
      <w:tr w14:paraId="34DE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0E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B75D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1.网络日常维护按年度开展，并签订维护合同，逐步实施</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2.定期按年度维护相关平台费用，保障日常网线流量费用</w:t>
            </w:r>
          </w:p>
        </w:tc>
      </w:tr>
      <w:tr w14:paraId="58D9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995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74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CF9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61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A7B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3476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9DFEA">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00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86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138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指标1：完成平台维护数量</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4AD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大于等于3</w:t>
            </w:r>
          </w:p>
        </w:tc>
      </w:tr>
      <w:tr w14:paraId="5F1F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D8A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DA0A4">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25F4">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D0E3">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EAA5F">
            <w:pPr>
              <w:jc w:val="center"/>
              <w:rPr>
                <w:rFonts w:hint="default" w:ascii="Times New Roman" w:hAnsi="Times New Roman" w:eastAsia="宋体" w:cs="Times New Roman"/>
                <w:i w:val="0"/>
                <w:iCs w:val="0"/>
                <w:color w:val="000000"/>
                <w:sz w:val="20"/>
                <w:szCs w:val="20"/>
                <w:u w:val="none"/>
              </w:rPr>
            </w:pPr>
          </w:p>
        </w:tc>
      </w:tr>
      <w:tr w14:paraId="556F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81A2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A3686">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FEF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C9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指标1：质量达标率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3BB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49CB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5E0D">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7F8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0C29">
            <w:pPr>
              <w:jc w:val="center"/>
              <w:rPr>
                <w:rFonts w:hint="default" w:ascii="Times New Roman" w:hAnsi="Times New Roman" w:eastAsia="宋体" w:cs="Times New Roman"/>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E253">
            <w:pPr>
              <w:keepNext w:val="0"/>
              <w:keepLines w:val="0"/>
              <w:widowControl/>
              <w:suppressLineNumbers w:val="0"/>
              <w:jc w:val="left"/>
              <w:textAlignment w:val="center"/>
              <w:rPr>
                <w:rFonts w:hint="default" w:ascii="Times New Roman" w:hAnsi="Times New Roman" w:eastAsia="汉仪中秀体简" w:cs="Times New Roman"/>
                <w:i w:val="0"/>
                <w:iCs w:val="0"/>
                <w:color w:val="000000"/>
                <w:sz w:val="20"/>
                <w:szCs w:val="20"/>
                <w:u w:val="none"/>
              </w:rPr>
            </w:pPr>
            <w:r>
              <w:rPr>
                <w:rFonts w:hint="default" w:ascii="Times New Roman" w:hAnsi="Times New Roman" w:eastAsia="汉仪中秀体简" w:cs="Times New Roman"/>
                <w:i w:val="0"/>
                <w:iCs w:val="0"/>
                <w:color w:val="000000"/>
                <w:kern w:val="0"/>
                <w:sz w:val="20"/>
                <w:szCs w:val="20"/>
                <w:u w:val="none"/>
                <w:lang w:val="en-US" w:eastAsia="zh-CN" w:bidi="ar"/>
              </w:rPr>
              <w:t>指标2：项目资金支出的合理性</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E7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按申报内容合理支出</w:t>
            </w:r>
          </w:p>
        </w:tc>
      </w:tr>
      <w:tr w14:paraId="73EB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DD34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AA42">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C0D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0FB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指标1：完成及时性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338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第四季度完成</w:t>
            </w:r>
          </w:p>
        </w:tc>
      </w:tr>
      <w:tr w14:paraId="1F91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CD7F">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483F">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5663">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DF050">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E857F">
            <w:pPr>
              <w:jc w:val="center"/>
              <w:rPr>
                <w:rFonts w:hint="default" w:ascii="Times New Roman" w:hAnsi="Times New Roman" w:eastAsia="宋体" w:cs="Times New Roman"/>
                <w:i w:val="0"/>
                <w:iCs w:val="0"/>
                <w:color w:val="000000"/>
                <w:sz w:val="20"/>
                <w:szCs w:val="20"/>
                <w:u w:val="none"/>
              </w:rPr>
            </w:pPr>
          </w:p>
        </w:tc>
      </w:tr>
      <w:tr w14:paraId="25C6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11AF">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555F1">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F19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023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指标1：项目总成本</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24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32万元</w:t>
            </w:r>
          </w:p>
        </w:tc>
      </w:tr>
      <w:tr w14:paraId="5ADC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F73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5A84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F864">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36B1">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E71E4">
            <w:pPr>
              <w:jc w:val="center"/>
              <w:rPr>
                <w:rFonts w:hint="default" w:ascii="Times New Roman" w:hAnsi="Times New Roman" w:eastAsia="宋体" w:cs="Times New Roman"/>
                <w:i w:val="0"/>
                <w:iCs w:val="0"/>
                <w:color w:val="000000"/>
                <w:sz w:val="20"/>
                <w:szCs w:val="20"/>
                <w:u w:val="none"/>
              </w:rPr>
            </w:pPr>
          </w:p>
        </w:tc>
      </w:tr>
      <w:tr w14:paraId="6666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1F3D">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A06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9B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06A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指标1：减少项目运行成本、运维费用</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573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核定相关支出，缩减非必要费用</w:t>
            </w:r>
          </w:p>
        </w:tc>
      </w:tr>
      <w:tr w14:paraId="5C6E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CA90">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789C">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8657F">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7B9F">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BEE8">
            <w:pPr>
              <w:jc w:val="center"/>
              <w:rPr>
                <w:rFonts w:hint="default" w:ascii="Times New Roman" w:hAnsi="Times New Roman" w:eastAsia="宋体" w:cs="Times New Roman"/>
                <w:i w:val="0"/>
                <w:iCs w:val="0"/>
                <w:color w:val="000000"/>
                <w:sz w:val="20"/>
                <w:szCs w:val="20"/>
                <w:u w:val="none"/>
              </w:rPr>
            </w:pPr>
          </w:p>
        </w:tc>
      </w:tr>
      <w:tr w14:paraId="6451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F26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3D2E">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F8F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7A4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指标1：对促进信息服务的影响程度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40E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保障平台更好的服务平台使用群众</w:t>
            </w:r>
          </w:p>
        </w:tc>
      </w:tr>
      <w:tr w14:paraId="2898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4BBA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579B">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F92A">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38C9">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61958">
            <w:pPr>
              <w:jc w:val="center"/>
              <w:rPr>
                <w:rFonts w:hint="default" w:ascii="Times New Roman" w:hAnsi="Times New Roman" w:eastAsia="宋体" w:cs="Times New Roman"/>
                <w:i w:val="0"/>
                <w:iCs w:val="0"/>
                <w:color w:val="000000"/>
                <w:sz w:val="20"/>
                <w:szCs w:val="20"/>
                <w:u w:val="none"/>
              </w:rPr>
            </w:pPr>
          </w:p>
        </w:tc>
      </w:tr>
      <w:tr w14:paraId="4B6C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DF8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641C">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F3E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F0A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指标1：对生态环境影响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9AF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更好的保障平台使用生态</w:t>
            </w:r>
          </w:p>
        </w:tc>
      </w:tr>
      <w:tr w14:paraId="420A6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D16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B3A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3C48B">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61E8">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8A48">
            <w:pPr>
              <w:jc w:val="center"/>
              <w:rPr>
                <w:rFonts w:hint="default" w:ascii="Times New Roman" w:hAnsi="Times New Roman" w:eastAsia="宋体" w:cs="Times New Roman"/>
                <w:i w:val="0"/>
                <w:iCs w:val="0"/>
                <w:color w:val="000000"/>
                <w:sz w:val="20"/>
                <w:szCs w:val="20"/>
                <w:u w:val="none"/>
              </w:rPr>
            </w:pPr>
          </w:p>
        </w:tc>
      </w:tr>
      <w:tr w14:paraId="0466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50D1">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08CE">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1B4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49F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指标1：对系统后续可用性及稳性的影响程度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D0B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保障系统可持续顺利进行</w:t>
            </w:r>
          </w:p>
        </w:tc>
      </w:tr>
      <w:tr w14:paraId="7A24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1D1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D751">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EE7E">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680B">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031D">
            <w:pPr>
              <w:jc w:val="center"/>
              <w:rPr>
                <w:rFonts w:hint="default" w:ascii="Times New Roman" w:hAnsi="Times New Roman" w:eastAsia="宋体" w:cs="Times New Roman"/>
                <w:i w:val="0"/>
                <w:iCs w:val="0"/>
                <w:color w:val="000000"/>
                <w:sz w:val="20"/>
                <w:szCs w:val="20"/>
                <w:u w:val="none"/>
              </w:rPr>
            </w:pPr>
          </w:p>
        </w:tc>
      </w:tr>
      <w:tr w14:paraId="1FB8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349C">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5BD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6E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331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指标1：服务对象满意度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288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381C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FD3E">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906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FD9F">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5ABB">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3FF4">
            <w:pPr>
              <w:jc w:val="center"/>
              <w:rPr>
                <w:rFonts w:hint="default" w:ascii="Times New Roman" w:hAnsi="Times New Roman" w:eastAsia="宋体" w:cs="Times New Roman"/>
                <w:i w:val="0"/>
                <w:iCs w:val="0"/>
                <w:color w:val="000000"/>
                <w:sz w:val="20"/>
                <w:szCs w:val="20"/>
                <w:u w:val="none"/>
              </w:rPr>
            </w:pPr>
          </w:p>
        </w:tc>
      </w:tr>
    </w:tbl>
    <w:p w14:paraId="5B1F0A83">
      <w:pPr>
        <w:ind w:firstLine="420" w:firstLineChars="200"/>
        <w:rPr>
          <w:rFonts w:hint="default" w:ascii="Times New Roman" w:hAnsi="Times New Roman" w:cs="Times New Roman"/>
        </w:rPr>
      </w:pPr>
    </w:p>
    <w:p w14:paraId="501993C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2、运管中心办公运行经费。</w:t>
      </w:r>
    </w:p>
    <w:p w14:paraId="14E80E0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（1）项目概述。中心日常工作运转所需办公等经费</w:t>
      </w:r>
    </w:p>
    <w:p w14:paraId="78845B7B">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（2）立项依据。《关于深化全市交通运输领域综合执法改革的实施方案的通知》淮办发【2019】15号</w:t>
      </w:r>
    </w:p>
    <w:p w14:paraId="3B56F8B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（3）实施主体。淮北市道路运输管理服务中心</w:t>
      </w:r>
    </w:p>
    <w:p w14:paraId="59C5D4A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年全年</w:t>
      </w:r>
    </w:p>
    <w:p w14:paraId="711FB63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（5）项目内容。为了保障防汛、抢险、救灾、交通战备等紧急运输任务及政府指令性运输任务的组织协调工作；下设服务热线中心，日常负责交通运输服务监督，受理公众咨询、投诉举报，实行24小时工作制度。</w:t>
      </w:r>
    </w:p>
    <w:p w14:paraId="2D4EBF60">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104.8万元</w:t>
      </w:r>
    </w:p>
    <w:p w14:paraId="0F32EE7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val="en-US" w:eastAsia="zh-CN"/>
        </w:rPr>
        <w:t>保障中心工作正常运行</w:t>
      </w: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2E5F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703BF7A7">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4B0B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05102D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2532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F2A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2F90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运管中心办公运行经费</w:t>
            </w:r>
          </w:p>
        </w:tc>
      </w:tr>
      <w:tr w14:paraId="047E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688C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E7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6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3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淮北市道路运输管理服务中心</w:t>
            </w:r>
          </w:p>
        </w:tc>
      </w:tr>
      <w:tr w14:paraId="5BB1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4B5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8E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一般公共预算安排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9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D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2025年全年</w:t>
            </w:r>
          </w:p>
        </w:tc>
      </w:tr>
      <w:tr w14:paraId="1EA3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E9F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D4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F8C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104.8</w:t>
            </w:r>
          </w:p>
        </w:tc>
      </w:tr>
      <w:tr w14:paraId="1FCE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4C54">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B83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247B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104.8</w:t>
            </w:r>
          </w:p>
        </w:tc>
      </w:tr>
      <w:tr w14:paraId="5EEE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FF2F">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533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D3B40">
            <w:pPr>
              <w:jc w:val="center"/>
              <w:rPr>
                <w:rFonts w:hint="default" w:ascii="Times New Roman" w:hAnsi="Times New Roman" w:eastAsia="宋体" w:cs="Times New Roman"/>
                <w:i w:val="0"/>
                <w:iCs w:val="0"/>
                <w:color w:val="000000"/>
                <w:sz w:val="20"/>
                <w:szCs w:val="20"/>
                <w:u w:val="none"/>
              </w:rPr>
            </w:pPr>
          </w:p>
        </w:tc>
      </w:tr>
      <w:tr w14:paraId="7804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2925">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9C2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09179">
            <w:pPr>
              <w:jc w:val="right"/>
              <w:rPr>
                <w:rFonts w:hint="default" w:ascii="Times New Roman" w:hAnsi="Times New Roman" w:eastAsia="宋体" w:cs="Times New Roman"/>
                <w:i w:val="0"/>
                <w:iCs w:val="0"/>
                <w:color w:val="000000"/>
                <w:sz w:val="20"/>
                <w:szCs w:val="20"/>
                <w:u w:val="none"/>
              </w:rPr>
            </w:pPr>
          </w:p>
        </w:tc>
      </w:tr>
      <w:tr w14:paraId="2501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45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110C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保障单位发挥管理服务职能，按月合理及时支出各项资金。</w:t>
            </w:r>
          </w:p>
        </w:tc>
      </w:tr>
      <w:tr w14:paraId="4FDE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EA0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5D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A6A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2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CF7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3773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1B358">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3BC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42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2E6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指标1：运转保障率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D2F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677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D73E">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879B">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ADD1">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9515F">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51A7">
            <w:pPr>
              <w:jc w:val="center"/>
              <w:rPr>
                <w:rFonts w:hint="default" w:ascii="Times New Roman" w:hAnsi="Times New Roman" w:eastAsia="宋体" w:cs="Times New Roman"/>
                <w:i w:val="0"/>
                <w:iCs w:val="0"/>
                <w:color w:val="000000"/>
                <w:sz w:val="20"/>
                <w:szCs w:val="20"/>
                <w:u w:val="none"/>
              </w:rPr>
            </w:pPr>
          </w:p>
        </w:tc>
      </w:tr>
      <w:tr w14:paraId="04A0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1A4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59FC">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830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0A7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指标1：项目资金支出的合理性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DA7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按照申报内容合理支出</w:t>
            </w:r>
          </w:p>
        </w:tc>
      </w:tr>
      <w:tr w14:paraId="759B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FFFC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1978">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CE1C">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A87E6">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9020">
            <w:pPr>
              <w:jc w:val="center"/>
              <w:rPr>
                <w:rFonts w:hint="default" w:ascii="Times New Roman" w:hAnsi="Times New Roman" w:eastAsia="宋体" w:cs="Times New Roman"/>
                <w:i w:val="0"/>
                <w:iCs w:val="0"/>
                <w:color w:val="000000"/>
                <w:sz w:val="20"/>
                <w:szCs w:val="20"/>
                <w:u w:val="none"/>
              </w:rPr>
            </w:pPr>
          </w:p>
        </w:tc>
      </w:tr>
      <w:tr w14:paraId="53DC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18D7">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A1A1B">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192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2BE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指标1：完成及时性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B6F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第四季度完成</w:t>
            </w:r>
          </w:p>
        </w:tc>
      </w:tr>
      <w:tr w14:paraId="0546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C11C">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DF41">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AEB62">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4DAF">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71BC8">
            <w:pPr>
              <w:jc w:val="center"/>
              <w:rPr>
                <w:rFonts w:hint="default" w:ascii="Times New Roman" w:hAnsi="Times New Roman" w:eastAsia="宋体" w:cs="Times New Roman"/>
                <w:i w:val="0"/>
                <w:iCs w:val="0"/>
                <w:color w:val="000000"/>
                <w:sz w:val="20"/>
                <w:szCs w:val="20"/>
                <w:u w:val="none"/>
              </w:rPr>
            </w:pPr>
          </w:p>
        </w:tc>
      </w:tr>
      <w:tr w14:paraId="6AF9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9D3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5C39">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BFA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EE5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指标1：项目总金额</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826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104.8万元</w:t>
            </w:r>
          </w:p>
        </w:tc>
      </w:tr>
      <w:tr w14:paraId="7C4A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8B827">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7D59">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D52C">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B4FF">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3F0A">
            <w:pPr>
              <w:jc w:val="center"/>
              <w:rPr>
                <w:rFonts w:hint="default" w:ascii="Times New Roman" w:hAnsi="Times New Roman" w:eastAsia="宋体" w:cs="Times New Roman"/>
                <w:i w:val="0"/>
                <w:iCs w:val="0"/>
                <w:color w:val="000000"/>
                <w:sz w:val="20"/>
                <w:szCs w:val="20"/>
                <w:u w:val="none"/>
              </w:rPr>
            </w:pPr>
          </w:p>
        </w:tc>
      </w:tr>
      <w:tr w14:paraId="72DD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1F52C">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6C5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B00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91D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指标1：对撬动资金，发挥财政资金杠杆作用的影响程度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692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合理充分使用财政资金</w:t>
            </w:r>
          </w:p>
        </w:tc>
      </w:tr>
      <w:tr w14:paraId="0A47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DC92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151E">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FF081">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9F03">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2B41">
            <w:pPr>
              <w:jc w:val="center"/>
              <w:rPr>
                <w:rFonts w:hint="default" w:ascii="Times New Roman" w:hAnsi="Times New Roman" w:eastAsia="宋体" w:cs="Times New Roman"/>
                <w:i w:val="0"/>
                <w:iCs w:val="0"/>
                <w:color w:val="000000"/>
                <w:sz w:val="20"/>
                <w:szCs w:val="20"/>
                <w:u w:val="none"/>
              </w:rPr>
            </w:pPr>
          </w:p>
        </w:tc>
      </w:tr>
      <w:tr w14:paraId="7DDA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0537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8C2C">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26E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46C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指标1：更好的发挥管理服务职能</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E4D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保障日常工作顺利进行</w:t>
            </w:r>
          </w:p>
        </w:tc>
      </w:tr>
      <w:tr w14:paraId="2CEF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C313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5246">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538E">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B470">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93092">
            <w:pPr>
              <w:jc w:val="center"/>
              <w:rPr>
                <w:rFonts w:hint="default" w:ascii="Times New Roman" w:hAnsi="Times New Roman" w:eastAsia="宋体" w:cs="Times New Roman"/>
                <w:i w:val="0"/>
                <w:iCs w:val="0"/>
                <w:color w:val="000000"/>
                <w:sz w:val="20"/>
                <w:szCs w:val="20"/>
                <w:u w:val="none"/>
              </w:rPr>
            </w:pPr>
          </w:p>
        </w:tc>
      </w:tr>
      <w:tr w14:paraId="6EB6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BC209">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4775">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E11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090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指标1：对生态环境的影响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A93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保障管理服务生态</w:t>
            </w:r>
          </w:p>
        </w:tc>
      </w:tr>
      <w:tr w14:paraId="0783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0249D">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C408">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C5C5">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6305">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1820">
            <w:pPr>
              <w:jc w:val="center"/>
              <w:rPr>
                <w:rFonts w:hint="default" w:ascii="Times New Roman" w:hAnsi="Times New Roman" w:eastAsia="宋体" w:cs="Times New Roman"/>
                <w:i w:val="0"/>
                <w:iCs w:val="0"/>
                <w:color w:val="000000"/>
                <w:sz w:val="20"/>
                <w:szCs w:val="20"/>
                <w:u w:val="none"/>
              </w:rPr>
            </w:pPr>
          </w:p>
        </w:tc>
      </w:tr>
      <w:tr w14:paraId="61F7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3F7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3123">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0D4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78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指标1：对公众服务提供相关保障</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DAC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提升管理服务职能，保障服务水平</w:t>
            </w:r>
          </w:p>
        </w:tc>
      </w:tr>
      <w:tr w14:paraId="2B17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ED2C">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174FD">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E404">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0EBB">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EDA7">
            <w:pPr>
              <w:jc w:val="center"/>
              <w:rPr>
                <w:rFonts w:hint="default" w:ascii="Times New Roman" w:hAnsi="Times New Roman" w:eastAsia="宋体" w:cs="Times New Roman"/>
                <w:i w:val="0"/>
                <w:iCs w:val="0"/>
                <w:color w:val="000000"/>
                <w:sz w:val="20"/>
                <w:szCs w:val="20"/>
                <w:u w:val="none"/>
              </w:rPr>
            </w:pPr>
          </w:p>
        </w:tc>
      </w:tr>
      <w:tr w14:paraId="6CF6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6FD8">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19E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650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C7F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指标1：群众满意度提升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E70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1E09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183D">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1CC0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A0E6">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36E50">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23682">
            <w:pPr>
              <w:jc w:val="center"/>
              <w:rPr>
                <w:rFonts w:hint="default" w:ascii="Times New Roman" w:hAnsi="Times New Roman" w:eastAsia="宋体" w:cs="Times New Roman"/>
                <w:i w:val="0"/>
                <w:iCs w:val="0"/>
                <w:color w:val="000000"/>
                <w:sz w:val="20"/>
                <w:szCs w:val="20"/>
                <w:u w:val="none"/>
              </w:rPr>
            </w:pPr>
          </w:p>
        </w:tc>
      </w:tr>
    </w:tbl>
    <w:p w14:paraId="51D72F59">
      <w:pPr>
        <w:ind w:firstLine="640" w:firstLineChars="200"/>
        <w:rPr>
          <w:rFonts w:hint="default" w:ascii="Times New Roman" w:hAnsi="Times New Roman" w:eastAsia="仿宋_GB2312" w:cs="Times New Roman"/>
          <w:kern w:val="0"/>
          <w:sz w:val="32"/>
          <w:szCs w:val="32"/>
          <w:lang w:val="en-US" w:eastAsia="zh-CN"/>
        </w:rPr>
      </w:pPr>
    </w:p>
    <w:p w14:paraId="651BE83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3、火车站出租车通道运行经费。</w:t>
      </w:r>
    </w:p>
    <w:p w14:paraId="29BD36B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（1）项目概述：按主管部门要求，在火车站广场设置了出租车通道，投入人力财力，为保障出租车通道和司机之家正常运转。</w:t>
      </w:r>
    </w:p>
    <w:p w14:paraId="661BCB64">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（2）立项依据：火车站出租车通道运行经费项目申请书</w:t>
      </w:r>
    </w:p>
    <w:p w14:paraId="4B4702B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（3）实施主体：淮北市道路运输管理服务中心</w:t>
      </w:r>
    </w:p>
    <w:p w14:paraId="4444781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（4）起止时间：2025年全年</w:t>
      </w:r>
    </w:p>
    <w:p w14:paraId="79C99A7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（5）项目内容：保障火车站通道维修及司机之家水电、网络设备费用的开支</w:t>
      </w:r>
    </w:p>
    <w:p w14:paraId="46A1F47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（6）年度预算安排：20万元</w:t>
      </w:r>
    </w:p>
    <w:p w14:paraId="59AB1AD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（7）绩效目标：为通道正常运行工作提供保障</w:t>
      </w: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6E36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7BA3EBE8">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0586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701583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48DE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D36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E3B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火车站出租车通道运行经费</w:t>
            </w:r>
          </w:p>
        </w:tc>
      </w:tr>
      <w:tr w14:paraId="21A7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940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3DD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4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36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淮北市道路运输管理服务中心</w:t>
            </w:r>
          </w:p>
        </w:tc>
      </w:tr>
      <w:tr w14:paraId="7892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C37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25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一般公共预算安排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95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1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2025年全年</w:t>
            </w:r>
          </w:p>
        </w:tc>
      </w:tr>
      <w:tr w14:paraId="56F4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ABE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FF4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3F6B0">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r>
      <w:tr w14:paraId="2CC1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1CA6">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B7C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9D0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r>
      <w:tr w14:paraId="6246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2D03">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7D1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DC820">
            <w:pPr>
              <w:jc w:val="center"/>
              <w:rPr>
                <w:rFonts w:hint="default" w:ascii="Times New Roman" w:hAnsi="Times New Roman" w:eastAsia="宋体" w:cs="Times New Roman"/>
                <w:i w:val="0"/>
                <w:iCs w:val="0"/>
                <w:color w:val="000000"/>
                <w:sz w:val="20"/>
                <w:szCs w:val="20"/>
                <w:u w:val="none"/>
              </w:rPr>
            </w:pPr>
          </w:p>
        </w:tc>
      </w:tr>
      <w:tr w14:paraId="505F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CB18A">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B41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8BE5">
            <w:pPr>
              <w:jc w:val="right"/>
              <w:rPr>
                <w:rFonts w:hint="default" w:ascii="Times New Roman" w:hAnsi="Times New Roman" w:eastAsia="宋体" w:cs="Times New Roman"/>
                <w:i w:val="0"/>
                <w:iCs w:val="0"/>
                <w:color w:val="000000"/>
                <w:sz w:val="20"/>
                <w:szCs w:val="20"/>
                <w:u w:val="none"/>
              </w:rPr>
            </w:pPr>
          </w:p>
        </w:tc>
      </w:tr>
      <w:tr w14:paraId="0C32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76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94E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1.方便乘客，为乘客提供便捷舒适、安全的运输保障服务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2.维持火车站出租车通道日常维护维修经费以及通道值班所必要的经费</w:t>
            </w:r>
          </w:p>
        </w:tc>
      </w:tr>
      <w:tr w14:paraId="7B8F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2BC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D5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7F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7D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69D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176C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D45C">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1DF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112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0FE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指标1：运转保障率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41D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37E3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9B9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6245C">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E2AA">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FD32">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7F9D">
            <w:pPr>
              <w:jc w:val="center"/>
              <w:rPr>
                <w:rFonts w:hint="default" w:ascii="Times New Roman" w:hAnsi="Times New Roman" w:eastAsia="宋体" w:cs="Times New Roman"/>
                <w:i w:val="0"/>
                <w:iCs w:val="0"/>
                <w:color w:val="000000"/>
                <w:sz w:val="20"/>
                <w:szCs w:val="20"/>
                <w:u w:val="none"/>
              </w:rPr>
            </w:pPr>
          </w:p>
        </w:tc>
      </w:tr>
      <w:tr w14:paraId="453E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5EB2E">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D63EE">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6F3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53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指标1：项目资金支出的合理性</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A41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按照申报内容合理支出</w:t>
            </w:r>
          </w:p>
        </w:tc>
      </w:tr>
      <w:tr w14:paraId="33DD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F950">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ECBA">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00887">
            <w:pPr>
              <w:jc w:val="center"/>
              <w:rPr>
                <w:rFonts w:hint="default" w:ascii="Times New Roman" w:hAnsi="Times New Roman" w:eastAsia="宋体" w:cs="Times New Roman"/>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ED5B">
            <w:pPr>
              <w:keepNext w:val="0"/>
              <w:keepLines w:val="0"/>
              <w:widowControl/>
              <w:suppressLineNumbers w:val="0"/>
              <w:jc w:val="left"/>
              <w:textAlignment w:val="center"/>
              <w:rPr>
                <w:rFonts w:hint="default" w:ascii="Times New Roman" w:hAnsi="Times New Roman" w:eastAsia="汉仪中秀体简" w:cs="Times New Roman"/>
                <w:i w:val="0"/>
                <w:iCs w:val="0"/>
                <w:color w:val="000000"/>
                <w:sz w:val="20"/>
                <w:szCs w:val="20"/>
                <w:u w:val="none"/>
              </w:rPr>
            </w:pPr>
            <w:r>
              <w:rPr>
                <w:rFonts w:hint="default" w:ascii="Times New Roman" w:hAnsi="Times New Roman" w:eastAsia="汉仪中秀体简" w:cs="Times New Roman"/>
                <w:i w:val="0"/>
                <w:iCs w:val="0"/>
                <w:color w:val="000000"/>
                <w:kern w:val="0"/>
                <w:sz w:val="20"/>
                <w:szCs w:val="20"/>
                <w:u w:val="none"/>
                <w:lang w:val="en-US" w:eastAsia="zh-CN" w:bidi="ar"/>
              </w:rPr>
              <w:t>指标2：质量达标率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200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F4C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E3A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20F0">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3CE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CEB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指标1：完成及时性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3B7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第四季度完成</w:t>
            </w:r>
          </w:p>
        </w:tc>
      </w:tr>
      <w:tr w14:paraId="1707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8D31C">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9079">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F0527">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F2F2">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710E8">
            <w:pPr>
              <w:jc w:val="center"/>
              <w:rPr>
                <w:rFonts w:hint="default" w:ascii="Times New Roman" w:hAnsi="Times New Roman" w:eastAsia="宋体" w:cs="Times New Roman"/>
                <w:i w:val="0"/>
                <w:iCs w:val="0"/>
                <w:color w:val="000000"/>
                <w:sz w:val="20"/>
                <w:szCs w:val="20"/>
                <w:u w:val="none"/>
              </w:rPr>
            </w:pPr>
          </w:p>
        </w:tc>
      </w:tr>
      <w:tr w14:paraId="2B71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7997">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3645">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91C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570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指标1：项目总金额</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E8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20万元</w:t>
            </w:r>
          </w:p>
        </w:tc>
      </w:tr>
      <w:tr w14:paraId="47E6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70F5">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6ACE6">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E3D0E">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D728">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88F7">
            <w:pPr>
              <w:jc w:val="center"/>
              <w:rPr>
                <w:rFonts w:hint="default" w:ascii="Times New Roman" w:hAnsi="Times New Roman" w:eastAsia="宋体" w:cs="Times New Roman"/>
                <w:i w:val="0"/>
                <w:iCs w:val="0"/>
                <w:color w:val="000000"/>
                <w:sz w:val="20"/>
                <w:szCs w:val="20"/>
                <w:u w:val="none"/>
              </w:rPr>
            </w:pPr>
          </w:p>
        </w:tc>
      </w:tr>
      <w:tr w14:paraId="6B2C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02E5">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5FE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C47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951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指标1：对撬动资金，发挥财政资金杠杆作用的影响程度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4EF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合理充分使用财政资金</w:t>
            </w:r>
          </w:p>
        </w:tc>
      </w:tr>
      <w:tr w14:paraId="31E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40C0">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325D">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6EB9">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409B">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8023B">
            <w:pPr>
              <w:jc w:val="center"/>
              <w:rPr>
                <w:rFonts w:hint="default" w:ascii="Times New Roman" w:hAnsi="Times New Roman" w:eastAsia="宋体" w:cs="Times New Roman"/>
                <w:i w:val="0"/>
                <w:iCs w:val="0"/>
                <w:color w:val="000000"/>
                <w:sz w:val="20"/>
                <w:szCs w:val="20"/>
                <w:u w:val="none"/>
              </w:rPr>
            </w:pPr>
          </w:p>
        </w:tc>
      </w:tr>
      <w:tr w14:paraId="7024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053CB">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629F7">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8B9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506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指标1：对提升公众出行的便捷度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53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更好的发挥出租车通道的便捷性</w:t>
            </w:r>
          </w:p>
        </w:tc>
      </w:tr>
      <w:tr w14:paraId="01B5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A1E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9EA4">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71B6">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E12C">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F68B">
            <w:pPr>
              <w:jc w:val="center"/>
              <w:rPr>
                <w:rFonts w:hint="default" w:ascii="Times New Roman" w:hAnsi="Times New Roman" w:eastAsia="宋体" w:cs="Times New Roman"/>
                <w:i w:val="0"/>
                <w:iCs w:val="0"/>
                <w:color w:val="000000"/>
                <w:sz w:val="20"/>
                <w:szCs w:val="20"/>
                <w:u w:val="none"/>
              </w:rPr>
            </w:pPr>
          </w:p>
        </w:tc>
      </w:tr>
      <w:tr w14:paraId="057A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AC6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EBCF">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A4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CC8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指标1：对行业生态的影响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C44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辐射保障服务生态</w:t>
            </w:r>
          </w:p>
        </w:tc>
      </w:tr>
      <w:tr w14:paraId="715B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A702D">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6E6F">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7B4E7">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29A8">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0480E">
            <w:pPr>
              <w:jc w:val="center"/>
              <w:rPr>
                <w:rFonts w:hint="default" w:ascii="Times New Roman" w:hAnsi="Times New Roman" w:eastAsia="宋体" w:cs="Times New Roman"/>
                <w:i w:val="0"/>
                <w:iCs w:val="0"/>
                <w:color w:val="000000"/>
                <w:sz w:val="20"/>
                <w:szCs w:val="20"/>
                <w:u w:val="none"/>
              </w:rPr>
            </w:pPr>
          </w:p>
        </w:tc>
      </w:tr>
      <w:tr w14:paraId="05A9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25A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BE23">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3DA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53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指标1：对公众服务提供相关保障</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030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提升管理服务职能，保障服务水平</w:t>
            </w:r>
          </w:p>
        </w:tc>
      </w:tr>
      <w:tr w14:paraId="1B7C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06A3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F92C3">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F0F71">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D87A">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56392">
            <w:pPr>
              <w:jc w:val="center"/>
              <w:rPr>
                <w:rFonts w:hint="default" w:ascii="Times New Roman" w:hAnsi="Times New Roman" w:eastAsia="宋体" w:cs="Times New Roman"/>
                <w:i w:val="0"/>
                <w:iCs w:val="0"/>
                <w:color w:val="000000"/>
                <w:sz w:val="20"/>
                <w:szCs w:val="20"/>
                <w:u w:val="none"/>
              </w:rPr>
            </w:pPr>
          </w:p>
        </w:tc>
      </w:tr>
      <w:tr w14:paraId="75C1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008D">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50B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1D5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6D9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指标1：群众满意度提升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51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CBE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9EEC">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E0E5">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09CB">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9D557">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308D">
            <w:pPr>
              <w:jc w:val="center"/>
              <w:rPr>
                <w:rFonts w:hint="default" w:ascii="Times New Roman" w:hAnsi="Times New Roman" w:eastAsia="宋体" w:cs="Times New Roman"/>
                <w:i w:val="0"/>
                <w:iCs w:val="0"/>
                <w:color w:val="000000"/>
                <w:sz w:val="20"/>
                <w:szCs w:val="20"/>
                <w:u w:val="none"/>
              </w:rPr>
            </w:pPr>
          </w:p>
        </w:tc>
      </w:tr>
    </w:tbl>
    <w:p w14:paraId="57EC41A8">
      <w:pPr>
        <w:rPr>
          <w:rFonts w:hint="default" w:ascii="Times New Roman" w:hAnsi="Times New Roman" w:eastAsia="仿宋_GB2312" w:cs="Times New Roman"/>
          <w:kern w:val="0"/>
          <w:sz w:val="32"/>
          <w:szCs w:val="32"/>
          <w:lang w:val="en-US" w:eastAsia="zh-CN"/>
        </w:rPr>
      </w:pPr>
    </w:p>
    <w:p w14:paraId="4D584D2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4、单位劳务保障支出</w:t>
      </w:r>
    </w:p>
    <w:p w14:paraId="20535E9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（1）项目概述：按月合理合规支付工作人员工资、社保及其他费用</w:t>
      </w:r>
    </w:p>
    <w:p w14:paraId="126E101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（2）立项依据：</w:t>
      </w:r>
      <w:r>
        <w:rPr>
          <w:rFonts w:hint="default" w:ascii="Times New Roman" w:hAnsi="Times New Roman" w:eastAsia="仿宋_GB2312" w:cs="Times New Roman"/>
          <w:sz w:val="32"/>
          <w:szCs w:val="32"/>
          <w:lang w:eastAsia="zh-CN"/>
        </w:rPr>
        <w:t>财社｛</w:t>
      </w:r>
      <w:r>
        <w:rPr>
          <w:rFonts w:hint="default" w:ascii="Times New Roman" w:hAnsi="Times New Roman" w:eastAsia="仿宋_GB2312" w:cs="Times New Roman"/>
          <w:sz w:val="32"/>
          <w:szCs w:val="32"/>
          <w:lang w:val="en-US" w:eastAsia="zh-CN"/>
        </w:rPr>
        <w:t>2017｝164号</w:t>
      </w:r>
    </w:p>
    <w:p w14:paraId="66F38E8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（3）实施主体：淮北市道路运输管理服务中心</w:t>
      </w:r>
    </w:p>
    <w:p w14:paraId="5272631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（4）起止时间：2025年全年</w:t>
      </w:r>
    </w:p>
    <w:p w14:paraId="74DC792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（5）项目内容：临时工、公益岗工作人员工资、社保及其他费用</w:t>
      </w:r>
    </w:p>
    <w:p w14:paraId="1794B9CE">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（6）年度预算安排：43万元</w:t>
      </w:r>
    </w:p>
    <w:p w14:paraId="757F3AC0">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（7）绩效目标：按时合理合规发放公益岗位人员、临时工工资待遇</w:t>
      </w: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546A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51684D5A">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788A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4A86AB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2C96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774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ECDA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单位劳务保障支出</w:t>
            </w:r>
          </w:p>
        </w:tc>
      </w:tr>
      <w:tr w14:paraId="39F4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3A7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44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24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B7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淮北市道路运输管理服务中心</w:t>
            </w:r>
          </w:p>
        </w:tc>
      </w:tr>
      <w:tr w14:paraId="64D90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668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00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一般公共预算安排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9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EF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2025年全年</w:t>
            </w:r>
          </w:p>
        </w:tc>
      </w:tr>
      <w:tr w14:paraId="6CD5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7AA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C19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6EF1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r>
      <w:tr w14:paraId="4D13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E5A9">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00A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42F47">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r>
      <w:tr w14:paraId="4923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9D9C">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65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2602">
            <w:pPr>
              <w:jc w:val="center"/>
              <w:rPr>
                <w:rFonts w:hint="default" w:ascii="Times New Roman" w:hAnsi="Times New Roman" w:eastAsia="宋体" w:cs="Times New Roman"/>
                <w:i w:val="0"/>
                <w:iCs w:val="0"/>
                <w:color w:val="000000"/>
                <w:sz w:val="20"/>
                <w:szCs w:val="20"/>
                <w:u w:val="none"/>
              </w:rPr>
            </w:pPr>
          </w:p>
        </w:tc>
      </w:tr>
      <w:tr w14:paraId="5F9A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B540">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F9A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69B3F">
            <w:pPr>
              <w:jc w:val="right"/>
              <w:rPr>
                <w:rFonts w:hint="default" w:ascii="Times New Roman" w:hAnsi="Times New Roman" w:eastAsia="宋体" w:cs="Times New Roman"/>
                <w:i w:val="0"/>
                <w:iCs w:val="0"/>
                <w:color w:val="000000"/>
                <w:sz w:val="20"/>
                <w:szCs w:val="20"/>
                <w:u w:val="none"/>
              </w:rPr>
            </w:pPr>
          </w:p>
        </w:tc>
      </w:tr>
      <w:tr w14:paraId="17BD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9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76F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保障公交线路考核工作顺利开展，按时完成</w:t>
            </w:r>
          </w:p>
        </w:tc>
      </w:tr>
      <w:tr w14:paraId="2AA5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D09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A0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F6F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D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036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5C99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59831">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E72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B42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0ED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指标1：补贴对象数量</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ED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r>
      <w:tr w14:paraId="485C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CDAB">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01E8">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2558">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94BC">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FB75D">
            <w:pPr>
              <w:jc w:val="center"/>
              <w:rPr>
                <w:rFonts w:hint="default" w:ascii="Times New Roman" w:hAnsi="Times New Roman" w:eastAsia="宋体" w:cs="Times New Roman"/>
                <w:i w:val="0"/>
                <w:iCs w:val="0"/>
                <w:color w:val="000000"/>
                <w:sz w:val="20"/>
                <w:szCs w:val="20"/>
                <w:u w:val="none"/>
              </w:rPr>
            </w:pPr>
          </w:p>
        </w:tc>
      </w:tr>
      <w:tr w14:paraId="6145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5478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1B14">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2DB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0E3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指标1：补贴资金兑现合理性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2BC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按流程合理合规发放</w:t>
            </w:r>
          </w:p>
        </w:tc>
      </w:tr>
      <w:tr w14:paraId="7EE2E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2889">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41D8">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043D">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841C9">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976A">
            <w:pPr>
              <w:jc w:val="center"/>
              <w:rPr>
                <w:rFonts w:hint="default" w:ascii="Times New Roman" w:hAnsi="Times New Roman" w:eastAsia="宋体" w:cs="Times New Roman"/>
                <w:i w:val="0"/>
                <w:iCs w:val="0"/>
                <w:color w:val="000000"/>
                <w:sz w:val="20"/>
                <w:szCs w:val="20"/>
                <w:u w:val="none"/>
              </w:rPr>
            </w:pPr>
          </w:p>
        </w:tc>
      </w:tr>
      <w:tr w14:paraId="39F6D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282F">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17E5">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571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55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指标1：完成及时性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996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第四季度完成</w:t>
            </w:r>
          </w:p>
        </w:tc>
      </w:tr>
      <w:tr w14:paraId="43EE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176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7BA0">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A3E3">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861A">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D687F">
            <w:pPr>
              <w:jc w:val="center"/>
              <w:rPr>
                <w:rFonts w:hint="default" w:ascii="Times New Roman" w:hAnsi="Times New Roman" w:eastAsia="宋体" w:cs="Times New Roman"/>
                <w:i w:val="0"/>
                <w:iCs w:val="0"/>
                <w:color w:val="000000"/>
                <w:sz w:val="20"/>
                <w:szCs w:val="20"/>
                <w:u w:val="none"/>
              </w:rPr>
            </w:pPr>
          </w:p>
        </w:tc>
      </w:tr>
      <w:tr w14:paraId="2AF6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2042">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8D41">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3BB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ADB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指标1：成本节约率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9BA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055C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148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172C">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F6F7">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36AA1">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4495">
            <w:pPr>
              <w:jc w:val="center"/>
              <w:rPr>
                <w:rFonts w:hint="default" w:ascii="Times New Roman" w:hAnsi="Times New Roman" w:eastAsia="宋体" w:cs="Times New Roman"/>
                <w:i w:val="0"/>
                <w:iCs w:val="0"/>
                <w:color w:val="000000"/>
                <w:sz w:val="20"/>
                <w:szCs w:val="20"/>
                <w:u w:val="none"/>
              </w:rPr>
            </w:pPr>
          </w:p>
        </w:tc>
      </w:tr>
      <w:tr w14:paraId="10D4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EDCA">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8AB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046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F09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指标1：对撬动社会资金，发挥财政资金杠杆程度的影响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C33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充分合理使用资金，减少项目损失</w:t>
            </w:r>
          </w:p>
        </w:tc>
      </w:tr>
      <w:tr w14:paraId="160A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ADF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5BB3">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F51A5">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2089">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6F55">
            <w:pPr>
              <w:jc w:val="center"/>
              <w:rPr>
                <w:rFonts w:hint="default" w:ascii="Times New Roman" w:hAnsi="Times New Roman" w:eastAsia="宋体" w:cs="Times New Roman"/>
                <w:i w:val="0"/>
                <w:iCs w:val="0"/>
                <w:color w:val="000000"/>
                <w:sz w:val="20"/>
                <w:szCs w:val="20"/>
                <w:u w:val="none"/>
              </w:rPr>
            </w:pPr>
          </w:p>
        </w:tc>
      </w:tr>
      <w:tr w14:paraId="6C16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95D2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1279">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A80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95A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指标1：对引导行业发展的影响程度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567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保障我中心顺利开展服务职能</w:t>
            </w:r>
          </w:p>
        </w:tc>
      </w:tr>
      <w:tr w14:paraId="3010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7A6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A2845">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29B4C">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01E5">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BB67">
            <w:pPr>
              <w:jc w:val="center"/>
              <w:rPr>
                <w:rFonts w:hint="default" w:ascii="Times New Roman" w:hAnsi="Times New Roman" w:eastAsia="宋体" w:cs="Times New Roman"/>
                <w:i w:val="0"/>
                <w:iCs w:val="0"/>
                <w:color w:val="000000"/>
                <w:sz w:val="20"/>
                <w:szCs w:val="20"/>
                <w:u w:val="none"/>
              </w:rPr>
            </w:pPr>
          </w:p>
        </w:tc>
      </w:tr>
      <w:tr w14:paraId="0076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3B9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30F7">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B12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C8E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指标1：对生态环境的影响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B64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辐射服务生态</w:t>
            </w:r>
          </w:p>
        </w:tc>
      </w:tr>
      <w:tr w14:paraId="1D46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B0B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97306">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78267">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E8D3">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55A8">
            <w:pPr>
              <w:jc w:val="center"/>
              <w:rPr>
                <w:rFonts w:hint="default" w:ascii="Times New Roman" w:hAnsi="Times New Roman" w:eastAsia="宋体" w:cs="Times New Roman"/>
                <w:i w:val="0"/>
                <w:iCs w:val="0"/>
                <w:color w:val="000000"/>
                <w:sz w:val="20"/>
                <w:szCs w:val="20"/>
                <w:u w:val="none"/>
              </w:rPr>
            </w:pPr>
          </w:p>
        </w:tc>
      </w:tr>
      <w:tr w14:paraId="4BAE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BE6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6EFD">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516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4D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指标1：健全的补贴制度，为工作顺利开展提供保障</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F4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促进951258中心提供更好的服务，更好的开展工作</w:t>
            </w:r>
          </w:p>
        </w:tc>
      </w:tr>
      <w:tr w14:paraId="2397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2A19">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69476">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2135">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1498">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51E9">
            <w:pPr>
              <w:jc w:val="center"/>
              <w:rPr>
                <w:rFonts w:hint="default" w:ascii="Times New Roman" w:hAnsi="Times New Roman" w:eastAsia="宋体" w:cs="Times New Roman"/>
                <w:i w:val="0"/>
                <w:iCs w:val="0"/>
                <w:color w:val="000000"/>
                <w:sz w:val="20"/>
                <w:szCs w:val="20"/>
                <w:u w:val="none"/>
              </w:rPr>
            </w:pPr>
          </w:p>
        </w:tc>
      </w:tr>
      <w:tr w14:paraId="1312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86F5">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FD2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B20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DDF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指标1：服务对象满意度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0B0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w:t>
            </w:r>
          </w:p>
        </w:tc>
      </w:tr>
      <w:tr w14:paraId="769C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9AEA">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C61B">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7C3A">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EF36">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60E53">
            <w:pPr>
              <w:jc w:val="center"/>
              <w:rPr>
                <w:rFonts w:hint="default" w:ascii="Times New Roman" w:hAnsi="Times New Roman" w:eastAsia="宋体" w:cs="Times New Roman"/>
                <w:i w:val="0"/>
                <w:iCs w:val="0"/>
                <w:color w:val="000000"/>
                <w:sz w:val="20"/>
                <w:szCs w:val="20"/>
                <w:u w:val="none"/>
              </w:rPr>
            </w:pPr>
          </w:p>
        </w:tc>
      </w:tr>
    </w:tbl>
    <w:p w14:paraId="75088AFD">
      <w:pPr>
        <w:ind w:firstLine="640" w:firstLineChars="200"/>
        <w:rPr>
          <w:rFonts w:hint="default" w:ascii="Times New Roman" w:hAnsi="Times New Roman" w:eastAsia="仿宋_GB2312" w:cs="Times New Roman"/>
          <w:kern w:val="0"/>
          <w:sz w:val="32"/>
          <w:szCs w:val="32"/>
          <w:lang w:val="en-US" w:eastAsia="zh-CN"/>
        </w:rPr>
      </w:pPr>
    </w:p>
    <w:p w14:paraId="7ECC48E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5、大楼运行维护费</w:t>
      </w:r>
    </w:p>
    <w:p w14:paraId="4D8E2A4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（1）项目概述：保障单位发挥管理服务职能，保障单位正常运转</w:t>
      </w:r>
    </w:p>
    <w:p w14:paraId="76B8927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（2）立项依据：</w:t>
      </w:r>
      <w:r>
        <w:rPr>
          <w:rFonts w:hint="default" w:ascii="Times New Roman" w:hAnsi="Times New Roman" w:eastAsia="仿宋_GB2312" w:cs="Times New Roman"/>
          <w:sz w:val="32"/>
          <w:szCs w:val="32"/>
        </w:rPr>
        <w:t>淮市管〔2020〕6号</w:t>
      </w:r>
    </w:p>
    <w:p w14:paraId="5D004DA4">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（3）实施主体：淮北市道路运输管理服务中心</w:t>
      </w:r>
    </w:p>
    <w:p w14:paraId="5F8F91E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（4）起止时间：2025年全年</w:t>
      </w:r>
    </w:p>
    <w:p w14:paraId="33528EEC">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（5）项目内容：中心大楼日常维护费用</w:t>
      </w:r>
    </w:p>
    <w:p w14:paraId="41C3E31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（6）年度预算安排：4万元</w:t>
      </w:r>
    </w:p>
    <w:p w14:paraId="095A5DD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（7）绩效目标：中心大楼日常维护费用，保障日常工作顺利开展</w:t>
      </w:r>
    </w:p>
    <w:tbl>
      <w:tblPr>
        <w:tblStyle w:val="5"/>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90"/>
        <w:gridCol w:w="1080"/>
        <w:gridCol w:w="870"/>
        <w:gridCol w:w="1770"/>
        <w:gridCol w:w="1290"/>
        <w:gridCol w:w="2055"/>
      </w:tblGrid>
      <w:tr w14:paraId="6623B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735" w:type="dxa"/>
            <w:gridSpan w:val="7"/>
            <w:tcBorders>
              <w:top w:val="nil"/>
              <w:left w:val="nil"/>
              <w:bottom w:val="nil"/>
              <w:right w:val="nil"/>
            </w:tcBorders>
            <w:shd w:val="clear" w:color="auto" w:fill="auto"/>
            <w:noWrap/>
            <w:vAlign w:val="center"/>
          </w:tcPr>
          <w:p w14:paraId="64754A7F">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1DE4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35" w:type="dxa"/>
            <w:gridSpan w:val="7"/>
            <w:tcBorders>
              <w:top w:val="nil"/>
              <w:left w:val="nil"/>
              <w:bottom w:val="nil"/>
              <w:right w:val="nil"/>
            </w:tcBorders>
            <w:shd w:val="clear" w:color="auto" w:fill="auto"/>
            <w:vAlign w:val="center"/>
          </w:tcPr>
          <w:p w14:paraId="6EE5B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4626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6475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A92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大楼运行维护费</w:t>
            </w:r>
          </w:p>
        </w:tc>
      </w:tr>
      <w:tr w14:paraId="2B06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457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92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B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6A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淮北市道路运输管理服务中心</w:t>
            </w:r>
          </w:p>
        </w:tc>
      </w:tr>
      <w:tr w14:paraId="4A35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853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8D6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一般公共预算安排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57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25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2025年全年</w:t>
            </w:r>
          </w:p>
        </w:tc>
      </w:tr>
      <w:tr w14:paraId="0EF8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8A7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9CD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E9B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r>
      <w:tr w14:paraId="707D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7BC3">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20C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0637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r>
      <w:tr w14:paraId="5F38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62D63">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CD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BDBD4">
            <w:pPr>
              <w:jc w:val="center"/>
              <w:rPr>
                <w:rFonts w:hint="default" w:ascii="Times New Roman" w:hAnsi="Times New Roman" w:eastAsia="宋体" w:cs="Times New Roman"/>
                <w:i w:val="0"/>
                <w:iCs w:val="0"/>
                <w:color w:val="000000"/>
                <w:sz w:val="20"/>
                <w:szCs w:val="20"/>
                <w:u w:val="none"/>
              </w:rPr>
            </w:pPr>
          </w:p>
        </w:tc>
      </w:tr>
      <w:tr w14:paraId="4DAE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4E9A">
            <w:pPr>
              <w:jc w:val="center"/>
              <w:rPr>
                <w:rFonts w:hint="default" w:ascii="Times New Roman" w:hAnsi="Times New Roman" w:eastAsia="宋体" w:cs="Times New Roman"/>
                <w:i w:val="0"/>
                <w:iCs w:val="0"/>
                <w:color w:val="000000"/>
                <w:sz w:val="20"/>
                <w:szCs w:val="20"/>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9D7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83A84">
            <w:pPr>
              <w:jc w:val="right"/>
              <w:rPr>
                <w:rFonts w:hint="default" w:ascii="Times New Roman" w:hAnsi="Times New Roman" w:eastAsia="宋体" w:cs="Times New Roman"/>
                <w:i w:val="0"/>
                <w:iCs w:val="0"/>
                <w:color w:val="000000"/>
                <w:sz w:val="20"/>
                <w:szCs w:val="20"/>
                <w:u w:val="none"/>
              </w:rPr>
            </w:pPr>
          </w:p>
        </w:tc>
      </w:tr>
      <w:tr w14:paraId="6FC8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13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84CA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保障单位发挥管理服务职能，保障单位正常运转。</w:t>
            </w:r>
          </w:p>
        </w:tc>
      </w:tr>
      <w:tr w14:paraId="43CF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6E6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4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228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0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783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6EBA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B6D1E">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181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016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E36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指标1：运转保障率</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EA7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14:paraId="5B33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D46A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035B">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FD0B">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A488">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8AB3">
            <w:pPr>
              <w:jc w:val="center"/>
              <w:rPr>
                <w:rFonts w:hint="default" w:ascii="Times New Roman" w:hAnsi="Times New Roman" w:eastAsia="宋体" w:cs="Times New Roman"/>
                <w:i w:val="0"/>
                <w:iCs w:val="0"/>
                <w:color w:val="000000"/>
                <w:sz w:val="20"/>
                <w:szCs w:val="20"/>
                <w:u w:val="none"/>
              </w:rPr>
            </w:pPr>
          </w:p>
        </w:tc>
      </w:tr>
      <w:tr w14:paraId="0962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0F9F">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895A">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25F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8AD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指标1：经费支出合规性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CC4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按申报内容合理支出</w:t>
            </w:r>
          </w:p>
        </w:tc>
      </w:tr>
      <w:tr w14:paraId="19FD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EBC7">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0BEC6">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89AE">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2492">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12E73">
            <w:pPr>
              <w:jc w:val="center"/>
              <w:rPr>
                <w:rFonts w:hint="default" w:ascii="Times New Roman" w:hAnsi="Times New Roman" w:eastAsia="宋体" w:cs="Times New Roman"/>
                <w:i w:val="0"/>
                <w:iCs w:val="0"/>
                <w:color w:val="000000"/>
                <w:sz w:val="20"/>
                <w:szCs w:val="20"/>
                <w:u w:val="none"/>
              </w:rPr>
            </w:pPr>
          </w:p>
        </w:tc>
      </w:tr>
      <w:tr w14:paraId="3D48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6EE1">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C72F8">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5F9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65B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指标1：完成及时性</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ACA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按申报内容合理支出</w:t>
            </w:r>
          </w:p>
        </w:tc>
      </w:tr>
      <w:tr w14:paraId="6020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AC74">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55227">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EDF34">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213D1">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641E">
            <w:pPr>
              <w:jc w:val="center"/>
              <w:rPr>
                <w:rFonts w:hint="default" w:ascii="Times New Roman" w:hAnsi="Times New Roman" w:eastAsia="宋体" w:cs="Times New Roman"/>
                <w:i w:val="0"/>
                <w:iCs w:val="0"/>
                <w:color w:val="000000"/>
                <w:sz w:val="20"/>
                <w:szCs w:val="20"/>
                <w:u w:val="none"/>
              </w:rPr>
            </w:pPr>
          </w:p>
        </w:tc>
      </w:tr>
      <w:tr w14:paraId="2A4E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EC4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32EB">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E0E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325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指标1：项目总成本</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AB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4万元</w:t>
            </w:r>
          </w:p>
        </w:tc>
      </w:tr>
      <w:tr w14:paraId="580E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8425">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D89D1">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A122">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7754">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BC3A">
            <w:pPr>
              <w:jc w:val="center"/>
              <w:rPr>
                <w:rFonts w:hint="default" w:ascii="Times New Roman" w:hAnsi="Times New Roman" w:eastAsia="宋体" w:cs="Times New Roman"/>
                <w:i w:val="0"/>
                <w:iCs w:val="0"/>
                <w:color w:val="000000"/>
                <w:sz w:val="20"/>
                <w:szCs w:val="20"/>
                <w:u w:val="none"/>
              </w:rPr>
            </w:pPr>
          </w:p>
        </w:tc>
      </w:tr>
      <w:tr w14:paraId="3FF0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F6724">
            <w:pPr>
              <w:jc w:val="center"/>
              <w:rPr>
                <w:rFonts w:hint="default" w:ascii="Times New Roman" w:hAnsi="Times New Roman" w:eastAsia="宋体" w:cs="Times New Roman"/>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C5A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192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FF4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指标1：对撬动社会资金，发挥财政资金杠杆作用的影响程度</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BA9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充分合理使用项目资金</w:t>
            </w:r>
          </w:p>
        </w:tc>
      </w:tr>
      <w:tr w14:paraId="47A4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40B3">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4884">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F075">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BC01">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0F0D">
            <w:pPr>
              <w:jc w:val="center"/>
              <w:rPr>
                <w:rFonts w:hint="default" w:ascii="Times New Roman" w:hAnsi="Times New Roman" w:eastAsia="宋体" w:cs="Times New Roman"/>
                <w:i w:val="0"/>
                <w:iCs w:val="0"/>
                <w:color w:val="000000"/>
                <w:sz w:val="20"/>
                <w:szCs w:val="20"/>
                <w:u w:val="none"/>
              </w:rPr>
            </w:pPr>
          </w:p>
        </w:tc>
      </w:tr>
      <w:tr w14:paraId="5C2F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60A0">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5FC30">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C16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9AE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指标1：更好的发挥管理服务职能</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33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保障日常工作顺利进行</w:t>
            </w:r>
          </w:p>
        </w:tc>
      </w:tr>
      <w:tr w14:paraId="6C6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642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27C9">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1675">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02AD">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21D35">
            <w:pPr>
              <w:jc w:val="center"/>
              <w:rPr>
                <w:rFonts w:hint="default" w:ascii="Times New Roman" w:hAnsi="Times New Roman" w:eastAsia="宋体" w:cs="Times New Roman"/>
                <w:i w:val="0"/>
                <w:iCs w:val="0"/>
                <w:color w:val="000000"/>
                <w:sz w:val="20"/>
                <w:szCs w:val="20"/>
                <w:u w:val="none"/>
              </w:rPr>
            </w:pPr>
          </w:p>
        </w:tc>
      </w:tr>
      <w:tr w14:paraId="0D4D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FDAB">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85F0">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A4E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9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指标1：对生态环境的影响</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466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保障管理服务生态</w:t>
            </w:r>
          </w:p>
        </w:tc>
      </w:tr>
      <w:tr w14:paraId="002C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AB2B">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3DB2">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AD0D">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94BE">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CCFA">
            <w:pPr>
              <w:jc w:val="center"/>
              <w:rPr>
                <w:rFonts w:hint="default" w:ascii="Times New Roman" w:hAnsi="Times New Roman" w:eastAsia="宋体" w:cs="Times New Roman"/>
                <w:i w:val="0"/>
                <w:iCs w:val="0"/>
                <w:color w:val="000000"/>
                <w:sz w:val="20"/>
                <w:szCs w:val="20"/>
                <w:u w:val="none"/>
              </w:rPr>
            </w:pPr>
          </w:p>
        </w:tc>
      </w:tr>
      <w:tr w14:paraId="2DF4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49C36">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10106">
            <w:pPr>
              <w:jc w:val="center"/>
              <w:rPr>
                <w:rFonts w:hint="default" w:ascii="Times New Roman" w:hAnsi="Times New Roman" w:eastAsia="宋体" w:cs="Times New Roman"/>
                <w:i w:val="0"/>
                <w:iCs w:val="0"/>
                <w:color w:val="000000"/>
                <w:sz w:val="20"/>
                <w:szCs w:val="20"/>
                <w:u w:val="none"/>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7BC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190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指标1：对公众服务提供相关保障</w:t>
            </w:r>
          </w:p>
        </w:tc>
        <w:tc>
          <w:tcPr>
            <w:tcW w:w="3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A47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提升管理服务职能，保障服务水平</w:t>
            </w:r>
          </w:p>
        </w:tc>
      </w:tr>
      <w:tr w14:paraId="259E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0E48">
            <w:pPr>
              <w:jc w:val="center"/>
              <w:rPr>
                <w:rFonts w:hint="default" w:ascii="Times New Roman" w:hAnsi="Times New Roman" w:eastAsia="宋体" w:cs="Times New Roman"/>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9950">
            <w:pPr>
              <w:jc w:val="center"/>
              <w:rPr>
                <w:rFonts w:hint="default" w:ascii="Times New Roman" w:hAnsi="Times New Roman" w:eastAsia="宋体" w:cs="Times New Roman"/>
                <w:i w:val="0"/>
                <w:iCs w:val="0"/>
                <w:color w:val="000000"/>
                <w:sz w:val="20"/>
                <w:szCs w:val="20"/>
                <w:u w:val="none"/>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D77F0">
            <w:pPr>
              <w:jc w:val="center"/>
              <w:rPr>
                <w:rFonts w:hint="default" w:ascii="Times New Roman" w:hAnsi="Times New Roman" w:eastAsia="宋体" w:cs="Times New Roman"/>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A42B">
            <w:pPr>
              <w:jc w:val="center"/>
              <w:rPr>
                <w:rFonts w:hint="default" w:ascii="Times New Roman" w:hAnsi="Times New Roman" w:eastAsia="宋体" w:cs="Times New Roman"/>
                <w:i w:val="0"/>
                <w:iCs w:val="0"/>
                <w:color w:val="000000"/>
                <w:sz w:val="20"/>
                <w:szCs w:val="20"/>
                <w:u w:val="none"/>
              </w:rPr>
            </w:pPr>
          </w:p>
        </w:tc>
        <w:tc>
          <w:tcPr>
            <w:tcW w:w="3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F47A">
            <w:pPr>
              <w:jc w:val="center"/>
              <w:rPr>
                <w:rFonts w:hint="default" w:ascii="Times New Roman" w:hAnsi="Times New Roman" w:eastAsia="宋体" w:cs="Times New Roman"/>
                <w:i w:val="0"/>
                <w:iCs w:val="0"/>
                <w:color w:val="000000"/>
                <w:sz w:val="20"/>
                <w:szCs w:val="20"/>
                <w:u w:val="none"/>
              </w:rPr>
            </w:pPr>
          </w:p>
        </w:tc>
      </w:tr>
      <w:tr w14:paraId="5122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8195">
            <w:pPr>
              <w:jc w:val="center"/>
              <w:rPr>
                <w:rFonts w:hint="default" w:ascii="Times New Roman" w:hAnsi="Times New Roman" w:eastAsia="宋体" w:cs="Times New Roman"/>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DD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9C3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DE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指标1：社会公众满意度</w:t>
            </w: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46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bl>
    <w:p w14:paraId="7CF81B05">
      <w:pPr>
        <w:numPr>
          <w:ilvl w:val="0"/>
          <w:numId w:val="1"/>
        </w:numPr>
        <w:adjustRightInd w:val="0"/>
        <w:snapToGrid w:val="0"/>
        <w:spacing w:line="580" w:lineRule="exact"/>
        <w:ind w:left="0" w:leftChars="0" w:firstLine="0" w:firstLineChars="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淮北市公路管理服务中心</w:t>
      </w:r>
      <w:r>
        <w:rPr>
          <w:rFonts w:ascii="Times New Roman" w:hAnsi="Times New Roman" w:eastAsia="仿宋_GB2312" w:cs="Times New Roman"/>
          <w:b/>
          <w:sz w:val="32"/>
          <w:szCs w:val="32"/>
        </w:rPr>
        <w:t>项目及</w:t>
      </w:r>
      <w:r>
        <w:rPr>
          <w:rFonts w:hint="eastAsia" w:ascii="Times New Roman" w:hAnsi="Times New Roman" w:eastAsia="仿宋_GB2312" w:cs="Times New Roman"/>
          <w:b/>
          <w:sz w:val="32"/>
          <w:szCs w:val="32"/>
          <w:lang w:eastAsia="zh-CN"/>
        </w:rPr>
        <w:t>绩效目标</w:t>
      </w:r>
      <w:r>
        <w:rPr>
          <w:rFonts w:ascii="Times New Roman" w:hAnsi="Times New Roman" w:eastAsia="仿宋_GB2312" w:cs="Times New Roman"/>
          <w:b/>
          <w:sz w:val="32"/>
          <w:szCs w:val="32"/>
        </w:rPr>
        <w:t>情况。</w:t>
      </w:r>
    </w:p>
    <w:p w14:paraId="0D3B3C20">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“办公设备更新及维护费”项目。</w:t>
      </w:r>
    </w:p>
    <w:p w14:paraId="66CFDE79">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）项目概述</w:t>
      </w:r>
      <w:r>
        <w:rPr>
          <w:rFonts w:hint="default" w:ascii="Times New Roman" w:hAnsi="Times New Roman" w:eastAsia="仿宋_GB2312" w:cs="Times New Roman"/>
          <w:kern w:val="0"/>
          <w:sz w:val="32"/>
          <w:szCs w:val="32"/>
          <w:lang w:val="en-US" w:eastAsia="zh-CN"/>
        </w:rPr>
        <w:t>：用于购买工程质量检测常用工具及相关设备和办公设备等及维修费（台式电脑3台，单价0.65万元；挂式空调5台，单价0.28万元；柜式空调1台，单价0.6万元；软件3套，单价0.06万元，合计4.13万元。）。</w:t>
      </w:r>
    </w:p>
    <w:p w14:paraId="35154F73">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）项目立项依据：日常运转保障类项目支出经费。</w:t>
      </w:r>
    </w:p>
    <w:p w14:paraId="157E8F6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）实施主体：</w:t>
      </w:r>
      <w:r>
        <w:rPr>
          <w:rFonts w:hint="default" w:ascii="Times New Roman" w:hAnsi="Times New Roman" w:eastAsia="仿宋_GB2312" w:cs="Times New Roman"/>
          <w:kern w:val="0"/>
          <w:sz w:val="32"/>
          <w:szCs w:val="32"/>
          <w:lang w:val="en-US" w:eastAsia="zh-CN"/>
        </w:rPr>
        <w:t>淮北市公路管理服务中心。</w:t>
      </w:r>
    </w:p>
    <w:p w14:paraId="73C7487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（4）起止时间：</w:t>
      </w:r>
      <w:r>
        <w:rPr>
          <w:rFonts w:hint="default" w:ascii="Times New Roman" w:hAnsi="Times New Roman" w:eastAsia="仿宋_GB2312" w:cs="Times New Roman"/>
          <w:kern w:val="0"/>
          <w:sz w:val="32"/>
          <w:szCs w:val="32"/>
          <w:lang w:val="en-US" w:eastAsia="zh-CN"/>
        </w:rPr>
        <w:t>2025年1-12月。</w:t>
      </w:r>
    </w:p>
    <w:p w14:paraId="5CB40386">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（5）项目内容：</w:t>
      </w:r>
      <w:r>
        <w:rPr>
          <w:rFonts w:hint="default" w:ascii="Times New Roman" w:hAnsi="Times New Roman" w:eastAsia="仿宋_GB2312" w:cs="Times New Roman"/>
          <w:kern w:val="0"/>
          <w:sz w:val="32"/>
          <w:szCs w:val="32"/>
          <w:lang w:val="en-US" w:eastAsia="zh-CN"/>
        </w:rPr>
        <w:t>及时更新单位陈旧设备，维护单位正常工作运行。</w:t>
      </w:r>
    </w:p>
    <w:p w14:paraId="72E05924">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（6）年度预算安排：财政拨款</w:t>
      </w:r>
      <w:r>
        <w:rPr>
          <w:rFonts w:hint="default" w:ascii="Times New Roman" w:hAnsi="Times New Roman" w:eastAsia="仿宋_GB2312" w:cs="Times New Roman"/>
          <w:kern w:val="0"/>
          <w:sz w:val="32"/>
          <w:szCs w:val="32"/>
          <w:lang w:val="en-US" w:eastAsia="zh-CN"/>
        </w:rPr>
        <w:t>4.13万元。</w:t>
      </w:r>
    </w:p>
    <w:p w14:paraId="7A82E9D8">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eastAsia="zh-CN"/>
        </w:rPr>
        <w:t>）绩效目标。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06"/>
        <w:gridCol w:w="316"/>
        <w:gridCol w:w="907"/>
        <w:gridCol w:w="2721"/>
        <w:gridCol w:w="1285"/>
        <w:gridCol w:w="2079"/>
      </w:tblGrid>
      <w:tr w14:paraId="4E08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20" w:type="dxa"/>
            <w:gridSpan w:val="7"/>
            <w:tcBorders>
              <w:top w:val="nil"/>
              <w:left w:val="nil"/>
              <w:bottom w:val="nil"/>
              <w:right w:val="nil"/>
            </w:tcBorders>
            <w:vAlign w:val="center"/>
          </w:tcPr>
          <w:p w14:paraId="16A25111">
            <w:pPr>
              <w:keepNext w:val="0"/>
              <w:keepLines w:val="0"/>
              <w:widowControl/>
              <w:suppressLineNumbers w:val="0"/>
              <w:jc w:val="center"/>
              <w:textAlignment w:val="center"/>
              <w:rPr>
                <w:rFonts w:hint="default" w:ascii="Times New Roman" w:hAnsi="Times New Roman" w:cs="Times New Roman"/>
                <w:b/>
                <w:bCs/>
                <w:szCs w:val="32"/>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45B0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20" w:type="dxa"/>
            <w:gridSpan w:val="7"/>
            <w:tcBorders>
              <w:top w:val="nil"/>
              <w:left w:val="nil"/>
              <w:right w:val="nil"/>
            </w:tcBorders>
            <w:vAlign w:val="center"/>
          </w:tcPr>
          <w:p w14:paraId="0ED2D382">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61F4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tcBorders>
              <w:tl2br w:val="nil"/>
              <w:tr2bl w:val="nil"/>
            </w:tcBorders>
            <w:vAlign w:val="center"/>
          </w:tcPr>
          <w:p w14:paraId="6417EEBD">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6992" w:type="dxa"/>
            <w:gridSpan w:val="4"/>
            <w:tcBorders>
              <w:tl2br w:val="nil"/>
              <w:tr2bl w:val="nil"/>
            </w:tcBorders>
            <w:vAlign w:val="center"/>
          </w:tcPr>
          <w:p w14:paraId="417BD174">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办公设备更新及维护费</w:t>
            </w:r>
          </w:p>
        </w:tc>
      </w:tr>
      <w:tr w14:paraId="46D4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28" w:type="dxa"/>
            <w:gridSpan w:val="3"/>
            <w:tcBorders>
              <w:tl2br w:val="nil"/>
              <w:tr2bl w:val="nil"/>
            </w:tcBorders>
            <w:vAlign w:val="center"/>
          </w:tcPr>
          <w:p w14:paraId="1CE8DDF8">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3628" w:type="dxa"/>
            <w:gridSpan w:val="2"/>
            <w:tcBorders>
              <w:tl2br w:val="nil"/>
              <w:tr2bl w:val="nil"/>
            </w:tcBorders>
            <w:vAlign w:val="center"/>
          </w:tcPr>
          <w:p w14:paraId="009CF5A9">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85" w:type="dxa"/>
            <w:tcBorders>
              <w:tl2br w:val="nil"/>
              <w:tr2bl w:val="nil"/>
            </w:tcBorders>
            <w:vAlign w:val="center"/>
          </w:tcPr>
          <w:p w14:paraId="63375064">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79" w:type="dxa"/>
            <w:tcBorders>
              <w:tl2br w:val="nil"/>
              <w:tr2bl w:val="nil"/>
            </w:tcBorders>
            <w:vAlign w:val="center"/>
          </w:tcPr>
          <w:p w14:paraId="7EFDAE9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7BF2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tcBorders>
              <w:tl2br w:val="nil"/>
              <w:tr2bl w:val="nil"/>
            </w:tcBorders>
            <w:vAlign w:val="center"/>
          </w:tcPr>
          <w:p w14:paraId="38E276AF">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3628" w:type="dxa"/>
            <w:gridSpan w:val="2"/>
            <w:tcBorders>
              <w:tl2br w:val="nil"/>
              <w:tr2bl w:val="nil"/>
            </w:tcBorders>
            <w:vAlign w:val="center"/>
          </w:tcPr>
          <w:p w14:paraId="69024BCF">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85" w:type="dxa"/>
            <w:tcBorders>
              <w:tl2br w:val="nil"/>
              <w:tr2bl w:val="nil"/>
            </w:tcBorders>
            <w:vAlign w:val="center"/>
          </w:tcPr>
          <w:p w14:paraId="5422C0E2">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79" w:type="dxa"/>
            <w:tcBorders>
              <w:tl2br w:val="nil"/>
              <w:tr2bl w:val="nil"/>
            </w:tcBorders>
            <w:vAlign w:val="center"/>
          </w:tcPr>
          <w:p w14:paraId="0F1CF390">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6524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vMerge w:val="restart"/>
            <w:tcBorders>
              <w:tl2br w:val="nil"/>
              <w:tr2bl w:val="nil"/>
            </w:tcBorders>
            <w:vAlign w:val="center"/>
          </w:tcPr>
          <w:p w14:paraId="0DA9E72D">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3628" w:type="dxa"/>
            <w:gridSpan w:val="2"/>
            <w:tcBorders>
              <w:tl2br w:val="nil"/>
              <w:tr2bl w:val="nil"/>
            </w:tcBorders>
            <w:vAlign w:val="center"/>
          </w:tcPr>
          <w:p w14:paraId="3286B75F">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64" w:type="dxa"/>
            <w:gridSpan w:val="2"/>
            <w:tcBorders>
              <w:tl2br w:val="nil"/>
              <w:tr2bl w:val="nil"/>
            </w:tcBorders>
            <w:vAlign w:val="center"/>
          </w:tcPr>
          <w:p w14:paraId="5F49F02E">
            <w:pPr>
              <w:keepNext w:val="0"/>
              <w:keepLines w:val="0"/>
              <w:widowControl/>
              <w:suppressLineNumbers w:val="0"/>
              <w:jc w:val="righ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18"/>
                <w:szCs w:val="18"/>
                <w:u w:val="none"/>
                <w:lang w:val="en-US" w:eastAsia="zh-CN" w:bidi="ar"/>
              </w:rPr>
              <w:t xml:space="preserve">     4.13</w:t>
            </w:r>
          </w:p>
        </w:tc>
      </w:tr>
      <w:tr w14:paraId="2DA7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vMerge w:val="continue"/>
            <w:tcBorders>
              <w:tl2br w:val="nil"/>
              <w:tr2bl w:val="nil"/>
            </w:tcBorders>
            <w:vAlign w:val="center"/>
          </w:tcPr>
          <w:p w14:paraId="77E86F54">
            <w:pPr>
              <w:jc w:val="center"/>
              <w:rPr>
                <w:rFonts w:hint="default" w:ascii="Times New Roman" w:hAnsi="Times New Roman" w:cs="Times New Roman"/>
                <w:sz w:val="20"/>
              </w:rPr>
            </w:pPr>
          </w:p>
        </w:tc>
        <w:tc>
          <w:tcPr>
            <w:tcW w:w="3628" w:type="dxa"/>
            <w:gridSpan w:val="2"/>
            <w:tcBorders>
              <w:tl2br w:val="nil"/>
              <w:tr2bl w:val="nil"/>
            </w:tcBorders>
            <w:vAlign w:val="center"/>
          </w:tcPr>
          <w:p w14:paraId="23EA1167">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64" w:type="dxa"/>
            <w:gridSpan w:val="2"/>
            <w:tcBorders>
              <w:tl2br w:val="nil"/>
              <w:tr2bl w:val="nil"/>
            </w:tcBorders>
            <w:vAlign w:val="center"/>
          </w:tcPr>
          <w:p w14:paraId="3259AE55">
            <w:pPr>
              <w:keepNext w:val="0"/>
              <w:keepLines w:val="0"/>
              <w:widowControl/>
              <w:suppressLineNumbers w:val="0"/>
              <w:jc w:val="right"/>
              <w:textAlignment w:val="center"/>
              <w:rPr>
                <w:rFonts w:hint="default" w:ascii="Times New Roman" w:hAnsi="Times New Roman" w:cs="Times New Roman"/>
                <w:sz w:val="20"/>
              </w:rPr>
            </w:pPr>
            <w:r>
              <w:rPr>
                <w:rFonts w:hint="default" w:ascii="Times New Roman" w:hAnsi="Times New Roman" w:cs="Times New Roman"/>
                <w:sz w:val="20"/>
              </w:rPr>
              <w:t>4.13</w:t>
            </w:r>
          </w:p>
        </w:tc>
      </w:tr>
      <w:tr w14:paraId="3DE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vMerge w:val="continue"/>
            <w:tcBorders>
              <w:tl2br w:val="nil"/>
              <w:tr2bl w:val="nil"/>
            </w:tcBorders>
            <w:vAlign w:val="center"/>
          </w:tcPr>
          <w:p w14:paraId="38E796C2">
            <w:pPr>
              <w:jc w:val="center"/>
              <w:rPr>
                <w:rFonts w:hint="default" w:ascii="Times New Roman" w:hAnsi="Times New Roman" w:cs="Times New Roman"/>
                <w:sz w:val="20"/>
              </w:rPr>
            </w:pPr>
          </w:p>
        </w:tc>
        <w:tc>
          <w:tcPr>
            <w:tcW w:w="3628" w:type="dxa"/>
            <w:gridSpan w:val="2"/>
            <w:tcBorders>
              <w:tl2br w:val="nil"/>
              <w:tr2bl w:val="nil"/>
            </w:tcBorders>
            <w:vAlign w:val="center"/>
          </w:tcPr>
          <w:p w14:paraId="38C9AB8E">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64" w:type="dxa"/>
            <w:gridSpan w:val="2"/>
            <w:tcBorders>
              <w:tl2br w:val="nil"/>
              <w:tr2bl w:val="nil"/>
            </w:tcBorders>
            <w:vAlign w:val="center"/>
          </w:tcPr>
          <w:p w14:paraId="3D102822">
            <w:pPr>
              <w:jc w:val="center"/>
              <w:rPr>
                <w:rFonts w:hint="default" w:ascii="Times New Roman" w:hAnsi="Times New Roman" w:cs="Times New Roman"/>
                <w:sz w:val="20"/>
              </w:rPr>
            </w:pPr>
          </w:p>
        </w:tc>
      </w:tr>
      <w:tr w14:paraId="754D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28" w:type="dxa"/>
            <w:gridSpan w:val="3"/>
            <w:vMerge w:val="continue"/>
            <w:tcBorders>
              <w:tl2br w:val="nil"/>
              <w:tr2bl w:val="nil"/>
            </w:tcBorders>
            <w:vAlign w:val="center"/>
          </w:tcPr>
          <w:p w14:paraId="3D87BBBB">
            <w:pPr>
              <w:jc w:val="center"/>
              <w:rPr>
                <w:rFonts w:hint="default" w:ascii="Times New Roman" w:hAnsi="Times New Roman" w:cs="Times New Roman"/>
                <w:sz w:val="20"/>
              </w:rPr>
            </w:pPr>
          </w:p>
        </w:tc>
        <w:tc>
          <w:tcPr>
            <w:tcW w:w="3628" w:type="dxa"/>
            <w:gridSpan w:val="2"/>
            <w:tcBorders>
              <w:tl2br w:val="nil"/>
              <w:tr2bl w:val="nil"/>
            </w:tcBorders>
            <w:vAlign w:val="center"/>
          </w:tcPr>
          <w:p w14:paraId="654DC8FF">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64" w:type="dxa"/>
            <w:gridSpan w:val="2"/>
            <w:tcBorders>
              <w:tl2br w:val="nil"/>
              <w:tr2bl w:val="nil"/>
            </w:tcBorders>
            <w:vAlign w:val="center"/>
          </w:tcPr>
          <w:p w14:paraId="1CF85753">
            <w:pPr>
              <w:jc w:val="right"/>
              <w:rPr>
                <w:rFonts w:hint="default" w:ascii="Times New Roman" w:hAnsi="Times New Roman" w:cs="Times New Roman"/>
                <w:sz w:val="20"/>
              </w:rPr>
            </w:pPr>
          </w:p>
        </w:tc>
      </w:tr>
      <w:tr w14:paraId="6885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06" w:type="dxa"/>
            <w:tcBorders>
              <w:tl2br w:val="nil"/>
              <w:tr2bl w:val="nil"/>
            </w:tcBorders>
            <w:vAlign w:val="center"/>
          </w:tcPr>
          <w:p w14:paraId="707F32E4">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114" w:type="dxa"/>
            <w:gridSpan w:val="6"/>
            <w:tcBorders>
              <w:tl2br w:val="nil"/>
              <w:tr2bl w:val="nil"/>
            </w:tcBorders>
            <w:vAlign w:val="center"/>
          </w:tcPr>
          <w:p w14:paraId="5FDFCBB3">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 xml:space="preserve">按采购计划完成办公设备采购 </w:t>
            </w:r>
          </w:p>
        </w:tc>
      </w:tr>
      <w:tr w14:paraId="7AEC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6" w:type="dxa"/>
            <w:vMerge w:val="restart"/>
            <w:tcBorders>
              <w:tl2br w:val="nil"/>
              <w:tr2bl w:val="nil"/>
            </w:tcBorders>
            <w:vAlign w:val="center"/>
          </w:tcPr>
          <w:p w14:paraId="209770A9">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806" w:type="dxa"/>
            <w:tcBorders>
              <w:tl2br w:val="nil"/>
              <w:tr2bl w:val="nil"/>
            </w:tcBorders>
            <w:vAlign w:val="center"/>
          </w:tcPr>
          <w:p w14:paraId="79646CBF">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223" w:type="dxa"/>
            <w:gridSpan w:val="2"/>
            <w:tcBorders>
              <w:tl2br w:val="nil"/>
              <w:tr2bl w:val="nil"/>
            </w:tcBorders>
            <w:vAlign w:val="center"/>
          </w:tcPr>
          <w:p w14:paraId="58660CA7">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721" w:type="dxa"/>
            <w:tcBorders>
              <w:tl2br w:val="nil"/>
              <w:tr2bl w:val="nil"/>
            </w:tcBorders>
            <w:vAlign w:val="center"/>
          </w:tcPr>
          <w:p w14:paraId="0552009B">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64" w:type="dxa"/>
            <w:gridSpan w:val="2"/>
            <w:tcBorders>
              <w:tl2br w:val="nil"/>
              <w:tr2bl w:val="nil"/>
            </w:tcBorders>
            <w:vAlign w:val="center"/>
          </w:tcPr>
          <w:p w14:paraId="6959B71D">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4D18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6B58BB8">
            <w:pPr>
              <w:jc w:val="center"/>
              <w:rPr>
                <w:rFonts w:hint="default" w:ascii="Times New Roman" w:hAnsi="Times New Roman" w:cs="Times New Roman"/>
                <w:sz w:val="20"/>
              </w:rPr>
            </w:pPr>
          </w:p>
        </w:tc>
        <w:tc>
          <w:tcPr>
            <w:tcW w:w="806" w:type="dxa"/>
            <w:vMerge w:val="restart"/>
            <w:tcBorders>
              <w:tl2br w:val="nil"/>
              <w:tr2bl w:val="nil"/>
            </w:tcBorders>
            <w:vAlign w:val="center"/>
          </w:tcPr>
          <w:p w14:paraId="10D6BB1D">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223" w:type="dxa"/>
            <w:gridSpan w:val="2"/>
            <w:vMerge w:val="restart"/>
            <w:tcBorders>
              <w:tl2br w:val="nil"/>
              <w:tr2bl w:val="nil"/>
            </w:tcBorders>
            <w:vAlign w:val="center"/>
          </w:tcPr>
          <w:p w14:paraId="7FA7D705">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721" w:type="dxa"/>
            <w:tcBorders>
              <w:tl2br w:val="nil"/>
              <w:tr2bl w:val="nil"/>
            </w:tcBorders>
            <w:vAlign w:val="center"/>
          </w:tcPr>
          <w:p w14:paraId="46AEA144">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指标1：购买数量</w:t>
            </w:r>
          </w:p>
        </w:tc>
        <w:tc>
          <w:tcPr>
            <w:tcW w:w="3364" w:type="dxa"/>
            <w:gridSpan w:val="2"/>
            <w:tcBorders>
              <w:tl2br w:val="nil"/>
              <w:tr2bl w:val="nil"/>
            </w:tcBorders>
            <w:vAlign w:val="center"/>
          </w:tcPr>
          <w:p w14:paraId="544D0C5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12台</w:t>
            </w:r>
          </w:p>
        </w:tc>
      </w:tr>
      <w:tr w14:paraId="523D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224801C4">
            <w:pPr>
              <w:jc w:val="center"/>
              <w:rPr>
                <w:rFonts w:hint="default" w:ascii="Times New Roman" w:hAnsi="Times New Roman" w:cs="Times New Roman"/>
                <w:sz w:val="20"/>
              </w:rPr>
            </w:pPr>
          </w:p>
        </w:tc>
        <w:tc>
          <w:tcPr>
            <w:tcW w:w="806" w:type="dxa"/>
            <w:vMerge w:val="continue"/>
            <w:tcBorders>
              <w:tl2br w:val="nil"/>
              <w:tr2bl w:val="nil"/>
            </w:tcBorders>
            <w:vAlign w:val="center"/>
          </w:tcPr>
          <w:p w14:paraId="5CE06573">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29B28F29">
            <w:pPr>
              <w:jc w:val="center"/>
              <w:rPr>
                <w:rFonts w:hint="default" w:ascii="Times New Roman" w:hAnsi="Times New Roman" w:cs="Times New Roman"/>
                <w:sz w:val="20"/>
              </w:rPr>
            </w:pPr>
          </w:p>
        </w:tc>
        <w:tc>
          <w:tcPr>
            <w:tcW w:w="2721" w:type="dxa"/>
            <w:tcBorders>
              <w:tl2br w:val="nil"/>
              <w:tr2bl w:val="nil"/>
            </w:tcBorders>
            <w:vAlign w:val="center"/>
          </w:tcPr>
          <w:p w14:paraId="3D7BC5AB">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03972BFF">
            <w:pPr>
              <w:jc w:val="center"/>
              <w:rPr>
                <w:rFonts w:hint="default" w:ascii="Times New Roman" w:hAnsi="Times New Roman" w:cs="Times New Roman"/>
              </w:rPr>
            </w:pPr>
          </w:p>
        </w:tc>
      </w:tr>
      <w:tr w14:paraId="125A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37850CD">
            <w:pPr>
              <w:jc w:val="center"/>
              <w:rPr>
                <w:rFonts w:hint="default" w:ascii="Times New Roman" w:hAnsi="Times New Roman" w:cs="Times New Roman"/>
                <w:sz w:val="20"/>
              </w:rPr>
            </w:pPr>
          </w:p>
        </w:tc>
        <w:tc>
          <w:tcPr>
            <w:tcW w:w="806" w:type="dxa"/>
            <w:vMerge w:val="continue"/>
            <w:tcBorders>
              <w:tl2br w:val="nil"/>
              <w:tr2bl w:val="nil"/>
            </w:tcBorders>
            <w:vAlign w:val="center"/>
          </w:tcPr>
          <w:p w14:paraId="3FDE48CF">
            <w:pPr>
              <w:jc w:val="center"/>
              <w:rPr>
                <w:rFonts w:hint="default" w:ascii="Times New Roman" w:hAnsi="Times New Roman" w:cs="Times New Roman"/>
                <w:sz w:val="20"/>
              </w:rPr>
            </w:pPr>
          </w:p>
        </w:tc>
        <w:tc>
          <w:tcPr>
            <w:tcW w:w="1223" w:type="dxa"/>
            <w:gridSpan w:val="2"/>
            <w:vMerge w:val="restart"/>
            <w:tcBorders>
              <w:tl2br w:val="nil"/>
              <w:tr2bl w:val="nil"/>
            </w:tcBorders>
            <w:vAlign w:val="center"/>
          </w:tcPr>
          <w:p w14:paraId="15820E0C">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721" w:type="dxa"/>
            <w:tcBorders>
              <w:tl2br w:val="nil"/>
              <w:tr2bl w:val="nil"/>
            </w:tcBorders>
            <w:vAlign w:val="center"/>
          </w:tcPr>
          <w:p w14:paraId="2AB27E5B">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 设备购置验收合格率</w:t>
            </w:r>
          </w:p>
        </w:tc>
        <w:tc>
          <w:tcPr>
            <w:tcW w:w="3364" w:type="dxa"/>
            <w:gridSpan w:val="2"/>
            <w:tcBorders>
              <w:tl2br w:val="nil"/>
              <w:tr2bl w:val="nil"/>
            </w:tcBorders>
            <w:vAlign w:val="center"/>
          </w:tcPr>
          <w:p w14:paraId="312D7294">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 xml:space="preserve">  ≥100%</w:t>
            </w:r>
          </w:p>
        </w:tc>
      </w:tr>
      <w:tr w14:paraId="2ECF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A1B89BC">
            <w:pPr>
              <w:jc w:val="center"/>
              <w:rPr>
                <w:rFonts w:hint="default" w:ascii="Times New Roman" w:hAnsi="Times New Roman" w:cs="Times New Roman"/>
                <w:sz w:val="20"/>
              </w:rPr>
            </w:pPr>
          </w:p>
        </w:tc>
        <w:tc>
          <w:tcPr>
            <w:tcW w:w="806" w:type="dxa"/>
            <w:vMerge w:val="continue"/>
            <w:tcBorders>
              <w:tl2br w:val="nil"/>
              <w:tr2bl w:val="nil"/>
            </w:tcBorders>
            <w:vAlign w:val="center"/>
          </w:tcPr>
          <w:p w14:paraId="32284E75">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42FAD460">
            <w:pPr>
              <w:jc w:val="center"/>
              <w:rPr>
                <w:rFonts w:hint="default" w:ascii="Times New Roman" w:hAnsi="Times New Roman" w:cs="Times New Roman"/>
                <w:sz w:val="20"/>
              </w:rPr>
            </w:pPr>
          </w:p>
        </w:tc>
        <w:tc>
          <w:tcPr>
            <w:tcW w:w="2721" w:type="dxa"/>
            <w:tcBorders>
              <w:tl2br w:val="nil"/>
              <w:tr2bl w:val="nil"/>
            </w:tcBorders>
            <w:vAlign w:val="center"/>
          </w:tcPr>
          <w:p w14:paraId="4AE869D5">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1FD679DE">
            <w:pPr>
              <w:jc w:val="center"/>
              <w:rPr>
                <w:rFonts w:hint="default" w:ascii="Times New Roman" w:hAnsi="Times New Roman" w:cs="Times New Roman"/>
              </w:rPr>
            </w:pPr>
          </w:p>
        </w:tc>
      </w:tr>
      <w:tr w14:paraId="59AD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09EFDA48">
            <w:pPr>
              <w:jc w:val="center"/>
              <w:rPr>
                <w:rFonts w:hint="default" w:ascii="Times New Roman" w:hAnsi="Times New Roman" w:cs="Times New Roman"/>
                <w:sz w:val="20"/>
              </w:rPr>
            </w:pPr>
          </w:p>
        </w:tc>
        <w:tc>
          <w:tcPr>
            <w:tcW w:w="806" w:type="dxa"/>
            <w:vMerge w:val="continue"/>
            <w:tcBorders>
              <w:tl2br w:val="nil"/>
              <w:tr2bl w:val="nil"/>
            </w:tcBorders>
            <w:vAlign w:val="center"/>
          </w:tcPr>
          <w:p w14:paraId="5E629B08">
            <w:pPr>
              <w:jc w:val="center"/>
              <w:rPr>
                <w:rFonts w:hint="default" w:ascii="Times New Roman" w:hAnsi="Times New Roman" w:cs="Times New Roman"/>
                <w:sz w:val="20"/>
              </w:rPr>
            </w:pPr>
          </w:p>
        </w:tc>
        <w:tc>
          <w:tcPr>
            <w:tcW w:w="1223" w:type="dxa"/>
            <w:gridSpan w:val="2"/>
            <w:vMerge w:val="restart"/>
            <w:tcBorders>
              <w:tl2br w:val="nil"/>
              <w:tr2bl w:val="nil"/>
            </w:tcBorders>
            <w:vAlign w:val="center"/>
          </w:tcPr>
          <w:p w14:paraId="20E04BF0">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721" w:type="dxa"/>
            <w:tcBorders>
              <w:tl2br w:val="nil"/>
              <w:tr2bl w:val="nil"/>
            </w:tcBorders>
            <w:vAlign w:val="center"/>
          </w:tcPr>
          <w:p w14:paraId="1A3A9722">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指标1：经费支出时效性</w:t>
            </w:r>
          </w:p>
        </w:tc>
        <w:tc>
          <w:tcPr>
            <w:tcW w:w="3364" w:type="dxa"/>
            <w:gridSpan w:val="2"/>
            <w:tcBorders>
              <w:tl2br w:val="nil"/>
              <w:tr2bl w:val="nil"/>
            </w:tcBorders>
            <w:vAlign w:val="center"/>
          </w:tcPr>
          <w:p w14:paraId="1878AB2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10月之前完成采购</w:t>
            </w:r>
          </w:p>
        </w:tc>
      </w:tr>
      <w:tr w14:paraId="462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032D3701">
            <w:pPr>
              <w:jc w:val="center"/>
              <w:rPr>
                <w:rFonts w:hint="default" w:ascii="Times New Roman" w:hAnsi="Times New Roman" w:cs="Times New Roman"/>
                <w:sz w:val="20"/>
              </w:rPr>
            </w:pPr>
          </w:p>
        </w:tc>
        <w:tc>
          <w:tcPr>
            <w:tcW w:w="806" w:type="dxa"/>
            <w:vMerge w:val="continue"/>
            <w:tcBorders>
              <w:tl2br w:val="nil"/>
              <w:tr2bl w:val="nil"/>
            </w:tcBorders>
            <w:vAlign w:val="center"/>
          </w:tcPr>
          <w:p w14:paraId="2810A918">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18588634">
            <w:pPr>
              <w:jc w:val="center"/>
              <w:rPr>
                <w:rFonts w:hint="default" w:ascii="Times New Roman" w:hAnsi="Times New Roman" w:cs="Times New Roman"/>
                <w:sz w:val="20"/>
              </w:rPr>
            </w:pPr>
          </w:p>
        </w:tc>
        <w:tc>
          <w:tcPr>
            <w:tcW w:w="2721" w:type="dxa"/>
            <w:tcBorders>
              <w:tl2br w:val="nil"/>
              <w:tr2bl w:val="nil"/>
            </w:tcBorders>
            <w:vAlign w:val="center"/>
          </w:tcPr>
          <w:p w14:paraId="560A0AFA">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52F5D526">
            <w:pPr>
              <w:jc w:val="center"/>
              <w:rPr>
                <w:rFonts w:hint="default" w:ascii="Times New Roman" w:hAnsi="Times New Roman" w:cs="Times New Roman"/>
              </w:rPr>
            </w:pPr>
          </w:p>
        </w:tc>
      </w:tr>
      <w:tr w14:paraId="3554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2B2C7E8D">
            <w:pPr>
              <w:jc w:val="center"/>
              <w:rPr>
                <w:rFonts w:hint="default" w:ascii="Times New Roman" w:hAnsi="Times New Roman" w:cs="Times New Roman"/>
                <w:sz w:val="20"/>
              </w:rPr>
            </w:pPr>
          </w:p>
        </w:tc>
        <w:tc>
          <w:tcPr>
            <w:tcW w:w="806" w:type="dxa"/>
            <w:vMerge w:val="continue"/>
            <w:tcBorders>
              <w:tl2br w:val="nil"/>
              <w:tr2bl w:val="nil"/>
            </w:tcBorders>
            <w:vAlign w:val="center"/>
          </w:tcPr>
          <w:p w14:paraId="26765791">
            <w:pPr>
              <w:jc w:val="center"/>
              <w:rPr>
                <w:rFonts w:hint="default" w:ascii="Times New Roman" w:hAnsi="Times New Roman" w:cs="Times New Roman"/>
                <w:sz w:val="20"/>
              </w:rPr>
            </w:pPr>
          </w:p>
        </w:tc>
        <w:tc>
          <w:tcPr>
            <w:tcW w:w="1223" w:type="dxa"/>
            <w:gridSpan w:val="2"/>
            <w:vMerge w:val="restart"/>
            <w:tcBorders>
              <w:tl2br w:val="nil"/>
              <w:tr2bl w:val="nil"/>
            </w:tcBorders>
            <w:vAlign w:val="center"/>
          </w:tcPr>
          <w:p w14:paraId="220C4EA7">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721" w:type="dxa"/>
            <w:tcBorders>
              <w:tl2br w:val="nil"/>
              <w:tr2bl w:val="nil"/>
            </w:tcBorders>
            <w:vAlign w:val="center"/>
          </w:tcPr>
          <w:p w14:paraId="5438E8D8">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 设备采购单位成本</w:t>
            </w:r>
          </w:p>
        </w:tc>
        <w:tc>
          <w:tcPr>
            <w:tcW w:w="3364" w:type="dxa"/>
            <w:gridSpan w:val="2"/>
            <w:tcBorders>
              <w:tl2br w:val="nil"/>
              <w:tr2bl w:val="nil"/>
            </w:tcBorders>
            <w:vAlign w:val="center"/>
          </w:tcPr>
          <w:p w14:paraId="1A85F6D2">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4.13万元</w:t>
            </w:r>
          </w:p>
        </w:tc>
      </w:tr>
      <w:tr w14:paraId="4D22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3BACB21A">
            <w:pPr>
              <w:jc w:val="center"/>
              <w:rPr>
                <w:rFonts w:hint="default" w:ascii="Times New Roman" w:hAnsi="Times New Roman" w:cs="Times New Roman"/>
                <w:sz w:val="20"/>
              </w:rPr>
            </w:pPr>
          </w:p>
        </w:tc>
        <w:tc>
          <w:tcPr>
            <w:tcW w:w="806" w:type="dxa"/>
            <w:vMerge w:val="continue"/>
            <w:tcBorders>
              <w:tl2br w:val="nil"/>
              <w:tr2bl w:val="nil"/>
            </w:tcBorders>
            <w:vAlign w:val="center"/>
          </w:tcPr>
          <w:p w14:paraId="473C0BB4">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52D783E2">
            <w:pPr>
              <w:jc w:val="center"/>
              <w:rPr>
                <w:rFonts w:hint="default" w:ascii="Times New Roman" w:hAnsi="Times New Roman" w:cs="Times New Roman"/>
                <w:sz w:val="20"/>
              </w:rPr>
            </w:pPr>
          </w:p>
        </w:tc>
        <w:tc>
          <w:tcPr>
            <w:tcW w:w="2721" w:type="dxa"/>
            <w:tcBorders>
              <w:tl2br w:val="nil"/>
              <w:tr2bl w:val="nil"/>
            </w:tcBorders>
            <w:vAlign w:val="center"/>
          </w:tcPr>
          <w:p w14:paraId="7CDDA176">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6FA96E9F">
            <w:pPr>
              <w:jc w:val="center"/>
              <w:rPr>
                <w:rFonts w:hint="default" w:ascii="Times New Roman" w:hAnsi="Times New Roman" w:cs="Times New Roman"/>
              </w:rPr>
            </w:pPr>
          </w:p>
        </w:tc>
      </w:tr>
      <w:tr w14:paraId="053C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6CE702E5">
            <w:pPr>
              <w:jc w:val="center"/>
              <w:rPr>
                <w:rFonts w:hint="default" w:ascii="Times New Roman" w:hAnsi="Times New Roman" w:cs="Times New Roman"/>
                <w:sz w:val="20"/>
              </w:rPr>
            </w:pPr>
          </w:p>
        </w:tc>
        <w:tc>
          <w:tcPr>
            <w:tcW w:w="806" w:type="dxa"/>
            <w:vMerge w:val="continue"/>
            <w:tcBorders>
              <w:tl2br w:val="nil"/>
              <w:tr2bl w:val="nil"/>
            </w:tcBorders>
            <w:vAlign w:val="center"/>
          </w:tcPr>
          <w:p w14:paraId="435FF3BC">
            <w:pPr>
              <w:jc w:val="center"/>
              <w:rPr>
                <w:rFonts w:hint="default" w:ascii="Times New Roman" w:hAnsi="Times New Roman" w:cs="Times New Roman"/>
                <w:sz w:val="20"/>
              </w:rPr>
            </w:pPr>
          </w:p>
        </w:tc>
        <w:tc>
          <w:tcPr>
            <w:tcW w:w="1223" w:type="dxa"/>
            <w:gridSpan w:val="2"/>
            <w:tcBorders>
              <w:tl2br w:val="nil"/>
              <w:tr2bl w:val="nil"/>
            </w:tcBorders>
            <w:vAlign w:val="center"/>
          </w:tcPr>
          <w:p w14:paraId="5E9C1E35">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721" w:type="dxa"/>
            <w:tcBorders>
              <w:tl2br w:val="nil"/>
              <w:tr2bl w:val="nil"/>
            </w:tcBorders>
            <w:vAlign w:val="center"/>
          </w:tcPr>
          <w:p w14:paraId="6857C38F">
            <w:pPr>
              <w:jc w:val="left"/>
              <w:rPr>
                <w:rFonts w:hint="default" w:ascii="Times New Roman" w:hAnsi="Times New Roman" w:cs="Times New Roman"/>
                <w:sz w:val="20"/>
              </w:rPr>
            </w:pPr>
          </w:p>
        </w:tc>
        <w:tc>
          <w:tcPr>
            <w:tcW w:w="3364" w:type="dxa"/>
            <w:gridSpan w:val="2"/>
            <w:tcBorders>
              <w:tl2br w:val="nil"/>
              <w:tr2bl w:val="nil"/>
            </w:tcBorders>
            <w:vAlign w:val="center"/>
          </w:tcPr>
          <w:p w14:paraId="435BA1A3">
            <w:pPr>
              <w:jc w:val="center"/>
              <w:rPr>
                <w:rFonts w:hint="default" w:ascii="Times New Roman" w:hAnsi="Times New Roman" w:cs="Times New Roman"/>
              </w:rPr>
            </w:pPr>
          </w:p>
        </w:tc>
      </w:tr>
      <w:tr w14:paraId="32F1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2FD958D">
            <w:pPr>
              <w:jc w:val="center"/>
              <w:rPr>
                <w:rFonts w:hint="default" w:ascii="Times New Roman" w:hAnsi="Times New Roman" w:cs="Times New Roman"/>
                <w:sz w:val="20"/>
              </w:rPr>
            </w:pPr>
          </w:p>
        </w:tc>
        <w:tc>
          <w:tcPr>
            <w:tcW w:w="806" w:type="dxa"/>
            <w:vMerge w:val="restart"/>
            <w:tcBorders>
              <w:tl2br w:val="nil"/>
              <w:tr2bl w:val="nil"/>
            </w:tcBorders>
            <w:vAlign w:val="center"/>
          </w:tcPr>
          <w:p w14:paraId="4F05F435">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223" w:type="dxa"/>
            <w:gridSpan w:val="2"/>
            <w:vMerge w:val="restart"/>
            <w:tcBorders>
              <w:tl2br w:val="nil"/>
              <w:tr2bl w:val="nil"/>
            </w:tcBorders>
            <w:vAlign w:val="center"/>
          </w:tcPr>
          <w:p w14:paraId="1BBA4C61">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721" w:type="dxa"/>
            <w:tcBorders>
              <w:tl2br w:val="nil"/>
              <w:tr2bl w:val="nil"/>
            </w:tcBorders>
            <w:vAlign w:val="center"/>
          </w:tcPr>
          <w:p w14:paraId="3A3BE48E">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3364" w:type="dxa"/>
            <w:gridSpan w:val="2"/>
            <w:tcBorders>
              <w:tl2br w:val="nil"/>
              <w:tr2bl w:val="nil"/>
            </w:tcBorders>
            <w:vAlign w:val="center"/>
          </w:tcPr>
          <w:p w14:paraId="06CBB14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明显提升</w:t>
            </w:r>
          </w:p>
        </w:tc>
      </w:tr>
      <w:tr w14:paraId="41FC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7DC4CB2">
            <w:pPr>
              <w:jc w:val="center"/>
              <w:rPr>
                <w:rFonts w:hint="default" w:ascii="Times New Roman" w:hAnsi="Times New Roman" w:cs="Times New Roman"/>
                <w:sz w:val="20"/>
              </w:rPr>
            </w:pPr>
          </w:p>
        </w:tc>
        <w:tc>
          <w:tcPr>
            <w:tcW w:w="806" w:type="dxa"/>
            <w:vMerge w:val="continue"/>
            <w:tcBorders>
              <w:tl2br w:val="nil"/>
              <w:tr2bl w:val="nil"/>
            </w:tcBorders>
            <w:vAlign w:val="center"/>
          </w:tcPr>
          <w:p w14:paraId="7A8D9BC8">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6B19B350">
            <w:pPr>
              <w:jc w:val="center"/>
              <w:rPr>
                <w:rFonts w:hint="default" w:ascii="Times New Roman" w:hAnsi="Times New Roman" w:cs="Times New Roman"/>
                <w:sz w:val="20"/>
              </w:rPr>
            </w:pPr>
          </w:p>
        </w:tc>
        <w:tc>
          <w:tcPr>
            <w:tcW w:w="2721" w:type="dxa"/>
            <w:tcBorders>
              <w:tl2br w:val="nil"/>
              <w:tr2bl w:val="nil"/>
            </w:tcBorders>
            <w:vAlign w:val="center"/>
          </w:tcPr>
          <w:p w14:paraId="1CBBF317">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78CAEC55">
            <w:pPr>
              <w:jc w:val="center"/>
              <w:rPr>
                <w:rFonts w:hint="default" w:ascii="Times New Roman" w:hAnsi="Times New Roman" w:cs="Times New Roman"/>
              </w:rPr>
            </w:pPr>
          </w:p>
        </w:tc>
      </w:tr>
      <w:tr w14:paraId="7754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60BEA72E">
            <w:pPr>
              <w:jc w:val="center"/>
              <w:rPr>
                <w:rFonts w:hint="default" w:ascii="Times New Roman" w:hAnsi="Times New Roman" w:cs="Times New Roman"/>
                <w:sz w:val="20"/>
              </w:rPr>
            </w:pPr>
          </w:p>
        </w:tc>
        <w:tc>
          <w:tcPr>
            <w:tcW w:w="806" w:type="dxa"/>
            <w:vMerge w:val="continue"/>
            <w:tcBorders>
              <w:tl2br w:val="nil"/>
              <w:tr2bl w:val="nil"/>
            </w:tcBorders>
            <w:vAlign w:val="center"/>
          </w:tcPr>
          <w:p w14:paraId="577464DC">
            <w:pPr>
              <w:jc w:val="center"/>
              <w:rPr>
                <w:rFonts w:hint="default" w:ascii="Times New Roman" w:hAnsi="Times New Roman" w:cs="Times New Roman"/>
                <w:sz w:val="20"/>
              </w:rPr>
            </w:pPr>
          </w:p>
        </w:tc>
        <w:tc>
          <w:tcPr>
            <w:tcW w:w="1223" w:type="dxa"/>
            <w:gridSpan w:val="2"/>
            <w:vMerge w:val="restart"/>
            <w:tcBorders>
              <w:tl2br w:val="nil"/>
              <w:tr2bl w:val="nil"/>
            </w:tcBorders>
            <w:vAlign w:val="center"/>
          </w:tcPr>
          <w:p w14:paraId="003BE26B">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721" w:type="dxa"/>
            <w:tcBorders>
              <w:tl2br w:val="nil"/>
              <w:tr2bl w:val="nil"/>
            </w:tcBorders>
            <w:vAlign w:val="center"/>
          </w:tcPr>
          <w:p w14:paraId="2EA8C5E5">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 对保障各项业务工作正常开展，促进公共服务效率的提升或改善程度</w:t>
            </w:r>
          </w:p>
        </w:tc>
        <w:tc>
          <w:tcPr>
            <w:tcW w:w="3364" w:type="dxa"/>
            <w:gridSpan w:val="2"/>
            <w:tcBorders>
              <w:tl2br w:val="nil"/>
              <w:tr2bl w:val="nil"/>
            </w:tcBorders>
            <w:vAlign w:val="center"/>
          </w:tcPr>
          <w:p w14:paraId="269B2771">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保障单位正常运转</w:t>
            </w:r>
          </w:p>
        </w:tc>
      </w:tr>
      <w:tr w14:paraId="1FE8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28255F1C">
            <w:pPr>
              <w:jc w:val="center"/>
              <w:rPr>
                <w:rFonts w:hint="default" w:ascii="Times New Roman" w:hAnsi="Times New Roman" w:cs="Times New Roman"/>
                <w:sz w:val="20"/>
              </w:rPr>
            </w:pPr>
          </w:p>
        </w:tc>
        <w:tc>
          <w:tcPr>
            <w:tcW w:w="806" w:type="dxa"/>
            <w:vMerge w:val="continue"/>
            <w:tcBorders>
              <w:tl2br w:val="nil"/>
              <w:tr2bl w:val="nil"/>
            </w:tcBorders>
            <w:vAlign w:val="center"/>
          </w:tcPr>
          <w:p w14:paraId="19E9DED5">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7DC17083">
            <w:pPr>
              <w:jc w:val="center"/>
              <w:rPr>
                <w:rFonts w:hint="default" w:ascii="Times New Roman" w:hAnsi="Times New Roman" w:cs="Times New Roman"/>
                <w:sz w:val="20"/>
              </w:rPr>
            </w:pPr>
          </w:p>
        </w:tc>
        <w:tc>
          <w:tcPr>
            <w:tcW w:w="2721" w:type="dxa"/>
            <w:tcBorders>
              <w:tl2br w:val="nil"/>
              <w:tr2bl w:val="nil"/>
            </w:tcBorders>
            <w:vAlign w:val="center"/>
          </w:tcPr>
          <w:p w14:paraId="3709475A">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4D4D285C">
            <w:pPr>
              <w:jc w:val="center"/>
              <w:rPr>
                <w:rFonts w:hint="default" w:ascii="Times New Roman" w:hAnsi="Times New Roman" w:cs="Times New Roman"/>
              </w:rPr>
            </w:pPr>
          </w:p>
        </w:tc>
      </w:tr>
      <w:tr w14:paraId="1CF2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6491D31">
            <w:pPr>
              <w:jc w:val="center"/>
              <w:rPr>
                <w:rFonts w:hint="default" w:ascii="Times New Roman" w:hAnsi="Times New Roman" w:cs="Times New Roman"/>
                <w:sz w:val="20"/>
              </w:rPr>
            </w:pPr>
          </w:p>
        </w:tc>
        <w:tc>
          <w:tcPr>
            <w:tcW w:w="806" w:type="dxa"/>
            <w:vMerge w:val="continue"/>
            <w:tcBorders>
              <w:tl2br w:val="nil"/>
              <w:tr2bl w:val="nil"/>
            </w:tcBorders>
            <w:vAlign w:val="center"/>
          </w:tcPr>
          <w:p w14:paraId="4C833F55">
            <w:pPr>
              <w:jc w:val="center"/>
              <w:rPr>
                <w:rFonts w:hint="default" w:ascii="Times New Roman" w:hAnsi="Times New Roman" w:cs="Times New Roman"/>
                <w:sz w:val="20"/>
              </w:rPr>
            </w:pPr>
          </w:p>
        </w:tc>
        <w:tc>
          <w:tcPr>
            <w:tcW w:w="1223" w:type="dxa"/>
            <w:gridSpan w:val="2"/>
            <w:vMerge w:val="restart"/>
            <w:tcBorders>
              <w:tl2br w:val="nil"/>
              <w:tr2bl w:val="nil"/>
            </w:tcBorders>
            <w:vAlign w:val="center"/>
          </w:tcPr>
          <w:p w14:paraId="0A2062B9">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721" w:type="dxa"/>
            <w:tcBorders>
              <w:tl2br w:val="nil"/>
              <w:tr2bl w:val="nil"/>
            </w:tcBorders>
            <w:vAlign w:val="center"/>
          </w:tcPr>
          <w:p w14:paraId="09D6FB9A">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3364" w:type="dxa"/>
            <w:gridSpan w:val="2"/>
            <w:tcBorders>
              <w:tl2br w:val="nil"/>
              <w:tr2bl w:val="nil"/>
            </w:tcBorders>
            <w:vAlign w:val="center"/>
          </w:tcPr>
          <w:p w14:paraId="38907BB9">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 xml:space="preserve"> 明显提升</w:t>
            </w:r>
          </w:p>
        </w:tc>
      </w:tr>
      <w:tr w14:paraId="6395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6BDEC454">
            <w:pPr>
              <w:jc w:val="center"/>
              <w:rPr>
                <w:rFonts w:hint="default" w:ascii="Times New Roman" w:hAnsi="Times New Roman" w:cs="Times New Roman"/>
                <w:sz w:val="20"/>
              </w:rPr>
            </w:pPr>
          </w:p>
        </w:tc>
        <w:tc>
          <w:tcPr>
            <w:tcW w:w="806" w:type="dxa"/>
            <w:vMerge w:val="continue"/>
            <w:tcBorders>
              <w:tl2br w:val="nil"/>
              <w:tr2bl w:val="nil"/>
            </w:tcBorders>
            <w:vAlign w:val="center"/>
          </w:tcPr>
          <w:p w14:paraId="5B80B961">
            <w:pPr>
              <w:jc w:val="center"/>
              <w:rPr>
                <w:rFonts w:hint="default" w:ascii="Times New Roman" w:hAnsi="Times New Roman" w:cs="Times New Roman"/>
                <w:sz w:val="20"/>
              </w:rPr>
            </w:pPr>
          </w:p>
        </w:tc>
        <w:tc>
          <w:tcPr>
            <w:tcW w:w="1223" w:type="dxa"/>
            <w:gridSpan w:val="2"/>
            <w:vMerge w:val="continue"/>
            <w:tcBorders>
              <w:tl2br w:val="nil"/>
              <w:tr2bl w:val="nil"/>
            </w:tcBorders>
            <w:vAlign w:val="center"/>
          </w:tcPr>
          <w:p w14:paraId="685BFED6">
            <w:pPr>
              <w:jc w:val="center"/>
              <w:rPr>
                <w:rFonts w:hint="default" w:ascii="Times New Roman" w:hAnsi="Times New Roman" w:eastAsia="汉仪中秀体简" w:cs="Times New Roman"/>
                <w:color w:val="000000"/>
                <w:kern w:val="0"/>
                <w:sz w:val="20"/>
                <w:szCs w:val="20"/>
              </w:rPr>
            </w:pPr>
          </w:p>
        </w:tc>
        <w:tc>
          <w:tcPr>
            <w:tcW w:w="2721" w:type="dxa"/>
            <w:tcBorders>
              <w:tl2br w:val="nil"/>
              <w:tr2bl w:val="nil"/>
            </w:tcBorders>
            <w:vAlign w:val="center"/>
          </w:tcPr>
          <w:p w14:paraId="5013287B">
            <w:pPr>
              <w:keepNext w:val="0"/>
              <w:keepLines w:val="0"/>
              <w:widowControl/>
              <w:suppressLineNumbers w:val="0"/>
              <w:jc w:val="left"/>
              <w:textAlignment w:val="center"/>
              <w:rPr>
                <w:rFonts w:hint="default" w:ascii="Times New Roman" w:hAnsi="Times New Roman" w:eastAsia="汉仪中秀体简" w:cs="Times New Roman"/>
                <w:color w:val="000000"/>
                <w:kern w:val="0"/>
                <w:sz w:val="20"/>
                <w:szCs w:val="20"/>
              </w:rPr>
            </w:pPr>
            <w:r>
              <w:rPr>
                <w:rFonts w:hint="default" w:ascii="Times New Roman" w:hAnsi="Times New Roman" w:eastAsia="汉仪中秀体简"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0343A794">
            <w:pPr>
              <w:jc w:val="left"/>
              <w:rPr>
                <w:rFonts w:hint="default" w:ascii="Times New Roman" w:hAnsi="Times New Roman" w:cs="Times New Roman"/>
              </w:rPr>
            </w:pPr>
          </w:p>
        </w:tc>
      </w:tr>
      <w:tr w14:paraId="0663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continue"/>
            <w:tcBorders>
              <w:tl2br w:val="nil"/>
              <w:tr2bl w:val="nil"/>
            </w:tcBorders>
            <w:vAlign w:val="center"/>
          </w:tcPr>
          <w:p w14:paraId="1A0D9008">
            <w:pPr>
              <w:jc w:val="center"/>
              <w:rPr>
                <w:rFonts w:hint="default" w:ascii="Times New Roman" w:hAnsi="Times New Roman" w:cs="Times New Roman"/>
                <w:sz w:val="20"/>
              </w:rPr>
            </w:pPr>
          </w:p>
        </w:tc>
        <w:tc>
          <w:tcPr>
            <w:tcW w:w="806" w:type="dxa"/>
            <w:vMerge w:val="continue"/>
            <w:tcBorders>
              <w:tl2br w:val="nil"/>
              <w:tr2bl w:val="nil"/>
            </w:tcBorders>
            <w:vAlign w:val="center"/>
          </w:tcPr>
          <w:p w14:paraId="0099DEEF">
            <w:pPr>
              <w:jc w:val="center"/>
              <w:rPr>
                <w:rFonts w:hint="default" w:ascii="Times New Roman" w:hAnsi="Times New Roman" w:eastAsia="宋体" w:cs="Times New Roman"/>
                <w:sz w:val="20"/>
              </w:rPr>
            </w:pPr>
          </w:p>
        </w:tc>
        <w:tc>
          <w:tcPr>
            <w:tcW w:w="1223" w:type="dxa"/>
            <w:gridSpan w:val="2"/>
            <w:vMerge w:val="restart"/>
            <w:tcBorders>
              <w:tl2br w:val="nil"/>
              <w:tr2bl w:val="nil"/>
            </w:tcBorders>
            <w:vAlign w:val="center"/>
          </w:tcPr>
          <w:p w14:paraId="276A58EA">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721" w:type="dxa"/>
            <w:tcBorders>
              <w:tl2br w:val="nil"/>
              <w:tr2bl w:val="nil"/>
            </w:tcBorders>
            <w:vAlign w:val="center"/>
          </w:tcPr>
          <w:p w14:paraId="3F85B4A9">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指标1：对保障机构持续稳定运转、持续发挥职能的改善或提升程度</w:t>
            </w:r>
          </w:p>
        </w:tc>
        <w:tc>
          <w:tcPr>
            <w:tcW w:w="3364" w:type="dxa"/>
            <w:gridSpan w:val="2"/>
            <w:tcBorders>
              <w:tl2br w:val="nil"/>
              <w:tr2bl w:val="nil"/>
            </w:tcBorders>
            <w:vAlign w:val="center"/>
          </w:tcPr>
          <w:p w14:paraId="1D3B8A58">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维护单位正常运转</w:t>
            </w:r>
          </w:p>
        </w:tc>
      </w:tr>
      <w:tr w14:paraId="0DA9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6" w:type="dxa"/>
            <w:vMerge w:val="continue"/>
            <w:tcBorders>
              <w:tl2br w:val="nil"/>
              <w:tr2bl w:val="nil"/>
            </w:tcBorders>
            <w:vAlign w:val="center"/>
          </w:tcPr>
          <w:p w14:paraId="4BD26135">
            <w:pPr>
              <w:jc w:val="center"/>
              <w:rPr>
                <w:rFonts w:hint="default" w:ascii="Times New Roman" w:hAnsi="Times New Roman" w:cs="Times New Roman"/>
                <w:sz w:val="20"/>
              </w:rPr>
            </w:pPr>
          </w:p>
        </w:tc>
        <w:tc>
          <w:tcPr>
            <w:tcW w:w="806" w:type="dxa"/>
            <w:vMerge w:val="continue"/>
            <w:tcBorders>
              <w:tl2br w:val="nil"/>
              <w:tr2bl w:val="nil"/>
            </w:tcBorders>
            <w:vAlign w:val="center"/>
          </w:tcPr>
          <w:p w14:paraId="28FD5202">
            <w:pPr>
              <w:jc w:val="center"/>
              <w:rPr>
                <w:rFonts w:hint="default" w:ascii="Times New Roman" w:hAnsi="Times New Roman" w:eastAsia="宋体" w:cs="Times New Roman"/>
                <w:sz w:val="20"/>
              </w:rPr>
            </w:pPr>
          </w:p>
        </w:tc>
        <w:tc>
          <w:tcPr>
            <w:tcW w:w="1223" w:type="dxa"/>
            <w:gridSpan w:val="2"/>
            <w:vMerge w:val="continue"/>
            <w:tcBorders>
              <w:tl2br w:val="nil"/>
              <w:tr2bl w:val="nil"/>
            </w:tcBorders>
            <w:vAlign w:val="center"/>
          </w:tcPr>
          <w:p w14:paraId="3233E04E">
            <w:pPr>
              <w:jc w:val="center"/>
              <w:rPr>
                <w:rFonts w:hint="default" w:ascii="Times New Roman" w:hAnsi="Times New Roman" w:eastAsia="宋体" w:cs="Times New Roman"/>
                <w:color w:val="000000"/>
                <w:kern w:val="0"/>
                <w:sz w:val="20"/>
                <w:szCs w:val="20"/>
              </w:rPr>
            </w:pPr>
          </w:p>
        </w:tc>
        <w:tc>
          <w:tcPr>
            <w:tcW w:w="2721" w:type="dxa"/>
            <w:tcBorders>
              <w:tl2br w:val="nil"/>
              <w:tr2bl w:val="nil"/>
            </w:tcBorders>
            <w:vAlign w:val="center"/>
          </w:tcPr>
          <w:p w14:paraId="6E8BAEE2">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2B939B9D">
            <w:pPr>
              <w:jc w:val="center"/>
              <w:rPr>
                <w:rFonts w:hint="default" w:ascii="Times New Roman" w:hAnsi="Times New Roman" w:cs="Times New Roman"/>
              </w:rPr>
            </w:pPr>
          </w:p>
        </w:tc>
      </w:tr>
      <w:tr w14:paraId="388F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56E26A27">
            <w:pPr>
              <w:jc w:val="center"/>
              <w:rPr>
                <w:rFonts w:hint="default" w:ascii="Times New Roman" w:hAnsi="Times New Roman" w:cs="Times New Roman"/>
                <w:sz w:val="20"/>
              </w:rPr>
            </w:pPr>
          </w:p>
        </w:tc>
        <w:tc>
          <w:tcPr>
            <w:tcW w:w="806" w:type="dxa"/>
            <w:vMerge w:val="continue"/>
            <w:tcBorders>
              <w:tl2br w:val="nil"/>
              <w:tr2bl w:val="nil"/>
            </w:tcBorders>
            <w:vAlign w:val="center"/>
          </w:tcPr>
          <w:p w14:paraId="6A05664C">
            <w:pPr>
              <w:jc w:val="center"/>
              <w:rPr>
                <w:rFonts w:hint="default" w:ascii="Times New Roman" w:hAnsi="Times New Roman" w:eastAsia="宋体" w:cs="Times New Roman"/>
                <w:sz w:val="20"/>
              </w:rPr>
            </w:pPr>
          </w:p>
        </w:tc>
        <w:tc>
          <w:tcPr>
            <w:tcW w:w="1223" w:type="dxa"/>
            <w:gridSpan w:val="2"/>
            <w:tcBorders>
              <w:tl2br w:val="nil"/>
              <w:tr2bl w:val="nil"/>
            </w:tcBorders>
            <w:vAlign w:val="center"/>
          </w:tcPr>
          <w:p w14:paraId="5325FBAF">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721" w:type="dxa"/>
            <w:tcBorders>
              <w:tl2br w:val="nil"/>
              <w:tr2bl w:val="nil"/>
            </w:tcBorders>
            <w:vAlign w:val="center"/>
          </w:tcPr>
          <w:p w14:paraId="67E12881">
            <w:pPr>
              <w:jc w:val="left"/>
              <w:rPr>
                <w:rFonts w:hint="default" w:ascii="Times New Roman" w:hAnsi="Times New Roman" w:cs="Times New Roman"/>
                <w:sz w:val="20"/>
              </w:rPr>
            </w:pPr>
          </w:p>
        </w:tc>
        <w:tc>
          <w:tcPr>
            <w:tcW w:w="3364" w:type="dxa"/>
            <w:gridSpan w:val="2"/>
            <w:tcBorders>
              <w:tl2br w:val="nil"/>
              <w:tr2bl w:val="nil"/>
            </w:tcBorders>
            <w:vAlign w:val="center"/>
          </w:tcPr>
          <w:p w14:paraId="0EA95D4D">
            <w:pPr>
              <w:jc w:val="center"/>
              <w:rPr>
                <w:rFonts w:hint="default" w:ascii="Times New Roman" w:hAnsi="Times New Roman" w:cs="Times New Roman"/>
              </w:rPr>
            </w:pPr>
          </w:p>
        </w:tc>
      </w:tr>
      <w:tr w14:paraId="7559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176BB58C">
            <w:pPr>
              <w:jc w:val="center"/>
              <w:rPr>
                <w:rFonts w:hint="default" w:ascii="Times New Roman" w:hAnsi="Times New Roman" w:cs="Times New Roman"/>
                <w:sz w:val="20"/>
              </w:rPr>
            </w:pPr>
          </w:p>
        </w:tc>
        <w:tc>
          <w:tcPr>
            <w:tcW w:w="806" w:type="dxa"/>
            <w:vMerge w:val="restart"/>
            <w:tcBorders>
              <w:tl2br w:val="nil"/>
              <w:tr2bl w:val="nil"/>
            </w:tcBorders>
            <w:vAlign w:val="center"/>
          </w:tcPr>
          <w:p w14:paraId="226AC8E4">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23" w:type="dxa"/>
            <w:gridSpan w:val="2"/>
            <w:vMerge w:val="restart"/>
            <w:tcBorders>
              <w:tl2br w:val="nil"/>
              <w:tr2bl w:val="nil"/>
            </w:tcBorders>
            <w:vAlign w:val="center"/>
          </w:tcPr>
          <w:p w14:paraId="7B88EADE">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721" w:type="dxa"/>
            <w:tcBorders>
              <w:tl2br w:val="nil"/>
              <w:tr2bl w:val="nil"/>
            </w:tcBorders>
            <w:vAlign w:val="center"/>
          </w:tcPr>
          <w:p w14:paraId="3AA19628">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3364" w:type="dxa"/>
            <w:gridSpan w:val="2"/>
            <w:tcBorders>
              <w:tl2br w:val="nil"/>
              <w:tr2bl w:val="nil"/>
            </w:tcBorders>
            <w:vAlign w:val="center"/>
          </w:tcPr>
          <w:p w14:paraId="39106B55">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r w14:paraId="0444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6" w:type="dxa"/>
            <w:vMerge w:val="continue"/>
            <w:tcBorders>
              <w:tl2br w:val="nil"/>
              <w:tr2bl w:val="nil"/>
            </w:tcBorders>
            <w:vAlign w:val="center"/>
          </w:tcPr>
          <w:p w14:paraId="75FC9959">
            <w:pPr>
              <w:jc w:val="center"/>
              <w:rPr>
                <w:rFonts w:hint="default" w:ascii="Times New Roman" w:hAnsi="Times New Roman" w:cs="Times New Roman"/>
                <w:sz w:val="20"/>
              </w:rPr>
            </w:pPr>
          </w:p>
        </w:tc>
        <w:tc>
          <w:tcPr>
            <w:tcW w:w="806" w:type="dxa"/>
            <w:vMerge w:val="continue"/>
            <w:tcBorders>
              <w:tl2br w:val="nil"/>
              <w:tr2bl w:val="nil"/>
            </w:tcBorders>
            <w:vAlign w:val="center"/>
          </w:tcPr>
          <w:p w14:paraId="3A93BB15">
            <w:pPr>
              <w:jc w:val="center"/>
              <w:rPr>
                <w:rFonts w:hint="default" w:ascii="Times New Roman" w:hAnsi="Times New Roman" w:eastAsia="宋体" w:cs="Times New Roman"/>
                <w:sz w:val="20"/>
              </w:rPr>
            </w:pPr>
          </w:p>
        </w:tc>
        <w:tc>
          <w:tcPr>
            <w:tcW w:w="1223" w:type="dxa"/>
            <w:gridSpan w:val="2"/>
            <w:vMerge w:val="continue"/>
            <w:tcBorders>
              <w:tl2br w:val="nil"/>
              <w:tr2bl w:val="nil"/>
            </w:tcBorders>
            <w:vAlign w:val="center"/>
          </w:tcPr>
          <w:p w14:paraId="7EA99A22">
            <w:pPr>
              <w:jc w:val="center"/>
              <w:rPr>
                <w:rFonts w:hint="default" w:ascii="Times New Roman" w:hAnsi="Times New Roman" w:eastAsia="宋体" w:cs="Times New Roman"/>
                <w:sz w:val="20"/>
              </w:rPr>
            </w:pPr>
          </w:p>
        </w:tc>
        <w:tc>
          <w:tcPr>
            <w:tcW w:w="2721" w:type="dxa"/>
            <w:tcBorders>
              <w:tl2br w:val="nil"/>
              <w:tr2bl w:val="nil"/>
            </w:tcBorders>
            <w:vAlign w:val="center"/>
          </w:tcPr>
          <w:p w14:paraId="20692706">
            <w:pPr>
              <w:keepNext w:val="0"/>
              <w:keepLines w:val="0"/>
              <w:widowControl/>
              <w:suppressLineNumbers w:val="0"/>
              <w:jc w:val="left"/>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3364" w:type="dxa"/>
            <w:gridSpan w:val="2"/>
            <w:tcBorders>
              <w:tl2br w:val="nil"/>
              <w:tr2bl w:val="nil"/>
            </w:tcBorders>
            <w:vAlign w:val="center"/>
          </w:tcPr>
          <w:p w14:paraId="27E1CFCF">
            <w:pPr>
              <w:jc w:val="center"/>
              <w:rPr>
                <w:rFonts w:hint="default" w:ascii="Times New Roman" w:hAnsi="Times New Roman" w:cs="Times New Roman"/>
              </w:rPr>
            </w:pPr>
          </w:p>
        </w:tc>
      </w:tr>
    </w:tbl>
    <w:p w14:paraId="1BC5F41C">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2、“单位运行劳务费”项目。</w:t>
      </w:r>
    </w:p>
    <w:p w14:paraId="529124D0">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（1）项目概述：发放不在编及企业人员7名,外聘临时工5名,工资及各项保险，人均应发工资2561元，年总计36.87万元。</w:t>
      </w:r>
    </w:p>
    <w:p w14:paraId="633AA67C">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（2）项目立项依据：日常运转保障类项目支出经费。</w:t>
      </w:r>
    </w:p>
    <w:p w14:paraId="4967A890">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（3）实施主体：淮北市公路管理服务中心。</w:t>
      </w:r>
    </w:p>
    <w:p w14:paraId="70D21E09">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年1-12月。</w:t>
      </w:r>
    </w:p>
    <w:p w14:paraId="2949F51D">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（5）项目内容：保障单位不在编企业人员及外聘临时工工资及社保费用的发放和缴纳。</w:t>
      </w:r>
    </w:p>
    <w:p w14:paraId="49582BA3">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（6）年度预算安排：财政拨款8.89万元，纳入国库管理非税收入21.11万元，合计30万元。</w:t>
      </w:r>
    </w:p>
    <w:p w14:paraId="4BA6DE56">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8"/>
        <w:gridCol w:w="1128"/>
        <w:gridCol w:w="1130"/>
        <w:gridCol w:w="614"/>
        <w:gridCol w:w="1916"/>
        <w:gridCol w:w="1200"/>
        <w:gridCol w:w="2124"/>
      </w:tblGrid>
      <w:tr w14:paraId="2AF3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240" w:type="dxa"/>
            <w:gridSpan w:val="7"/>
            <w:tcBorders>
              <w:top w:val="nil"/>
              <w:left w:val="nil"/>
              <w:bottom w:val="nil"/>
              <w:right w:val="nil"/>
            </w:tcBorders>
            <w:noWrap/>
            <w:vAlign w:val="center"/>
          </w:tcPr>
          <w:p w14:paraId="5DF75526">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3AFB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9240" w:type="dxa"/>
            <w:gridSpan w:val="7"/>
            <w:tcBorders>
              <w:top w:val="nil"/>
              <w:left w:val="nil"/>
              <w:bottom w:val="nil"/>
              <w:right w:val="nil"/>
            </w:tcBorders>
            <w:noWrap w:val="0"/>
            <w:vAlign w:val="center"/>
          </w:tcPr>
          <w:p w14:paraId="0B7088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42A1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3386" w:type="dxa"/>
            <w:gridSpan w:val="3"/>
            <w:tcBorders>
              <w:top w:val="single" w:color="000000" w:sz="4" w:space="0"/>
              <w:left w:val="single" w:color="000000" w:sz="4" w:space="0"/>
              <w:bottom w:val="single" w:color="000000" w:sz="4" w:space="0"/>
              <w:right w:val="single" w:color="000000" w:sz="4" w:space="0"/>
            </w:tcBorders>
            <w:noWrap w:val="0"/>
            <w:vAlign w:val="center"/>
          </w:tcPr>
          <w:p w14:paraId="7508FF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854" w:type="dxa"/>
            <w:gridSpan w:val="4"/>
            <w:tcBorders>
              <w:top w:val="single" w:color="000000" w:sz="4" w:space="0"/>
              <w:left w:val="single" w:color="000000" w:sz="4" w:space="0"/>
              <w:bottom w:val="single" w:color="000000" w:sz="4" w:space="0"/>
              <w:right w:val="single" w:color="000000" w:sz="4" w:space="0"/>
            </w:tcBorders>
            <w:noWrap w:val="0"/>
            <w:vAlign w:val="center"/>
          </w:tcPr>
          <w:p w14:paraId="570703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单位运行劳务费</w:t>
            </w:r>
          </w:p>
        </w:tc>
      </w:tr>
      <w:tr w14:paraId="10AA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3386" w:type="dxa"/>
            <w:gridSpan w:val="3"/>
            <w:tcBorders>
              <w:top w:val="single" w:color="000000" w:sz="4" w:space="0"/>
              <w:left w:val="single" w:color="000000" w:sz="4" w:space="0"/>
              <w:bottom w:val="single" w:color="000000" w:sz="4" w:space="0"/>
              <w:right w:val="single" w:color="000000" w:sz="4" w:space="0"/>
            </w:tcBorders>
            <w:noWrap w:val="0"/>
            <w:vAlign w:val="center"/>
          </w:tcPr>
          <w:p w14:paraId="6D66A5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586CC5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3DB3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3BD953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152C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3386" w:type="dxa"/>
            <w:gridSpan w:val="3"/>
            <w:tcBorders>
              <w:top w:val="single" w:color="000000" w:sz="4" w:space="0"/>
              <w:left w:val="single" w:color="000000" w:sz="4" w:space="0"/>
              <w:bottom w:val="single" w:color="000000" w:sz="4" w:space="0"/>
              <w:right w:val="single" w:color="000000" w:sz="4" w:space="0"/>
            </w:tcBorders>
            <w:noWrap w:val="0"/>
            <w:vAlign w:val="center"/>
          </w:tcPr>
          <w:p w14:paraId="1BF98F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A501D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1EA62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14:paraId="1B2F7C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21A3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338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F877E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446282E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3D11FCB2">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0385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33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CB1CBE">
            <w:pPr>
              <w:jc w:val="center"/>
              <w:rPr>
                <w:rFonts w:hint="default" w:ascii="Times New Roman" w:hAnsi="Times New Roman" w:eastAsia="宋体" w:cs="Times New Roman"/>
                <w:i w:val="0"/>
                <w:iCs w:val="0"/>
                <w:color w:val="000000"/>
                <w:sz w:val="20"/>
                <w:szCs w:val="20"/>
                <w:u w:val="none"/>
              </w:rPr>
            </w:pP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E45B47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02FF9A86">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30.00</w:t>
            </w:r>
          </w:p>
        </w:tc>
      </w:tr>
      <w:tr w14:paraId="2B4F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33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AE2148B">
            <w:pPr>
              <w:jc w:val="center"/>
              <w:rPr>
                <w:rFonts w:hint="default" w:ascii="Times New Roman" w:hAnsi="Times New Roman" w:eastAsia="宋体" w:cs="Times New Roman"/>
                <w:i w:val="0"/>
                <w:iCs w:val="0"/>
                <w:color w:val="000000"/>
                <w:sz w:val="20"/>
                <w:szCs w:val="20"/>
                <w:u w:val="none"/>
              </w:rPr>
            </w:pP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39AF51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2BB9AB56">
            <w:pPr>
              <w:jc w:val="center"/>
              <w:rPr>
                <w:rFonts w:hint="default" w:ascii="Times New Roman" w:hAnsi="Times New Roman" w:eastAsia="宋体" w:cs="Times New Roman"/>
                <w:i w:val="0"/>
                <w:iCs w:val="0"/>
                <w:color w:val="000000"/>
                <w:sz w:val="20"/>
                <w:szCs w:val="20"/>
                <w:u w:val="none"/>
              </w:rPr>
            </w:pPr>
          </w:p>
        </w:tc>
      </w:tr>
      <w:tr w14:paraId="624E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33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3FAEE9">
            <w:pPr>
              <w:jc w:val="center"/>
              <w:rPr>
                <w:rFonts w:hint="default" w:ascii="Times New Roman" w:hAnsi="Times New Roman" w:eastAsia="宋体" w:cs="Times New Roman"/>
                <w:i w:val="0"/>
                <w:iCs w:val="0"/>
                <w:color w:val="000000"/>
                <w:sz w:val="20"/>
                <w:szCs w:val="20"/>
                <w:u w:val="none"/>
              </w:rPr>
            </w:pP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1BB97C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218A429F">
            <w:pPr>
              <w:jc w:val="right"/>
              <w:rPr>
                <w:rFonts w:hint="default" w:ascii="Times New Roman" w:hAnsi="Times New Roman" w:eastAsia="宋体" w:cs="Times New Roman"/>
                <w:i w:val="0"/>
                <w:iCs w:val="0"/>
                <w:color w:val="000000"/>
                <w:sz w:val="20"/>
                <w:szCs w:val="20"/>
                <w:u w:val="none"/>
              </w:rPr>
            </w:pPr>
          </w:p>
        </w:tc>
      </w:tr>
      <w:tr w14:paraId="6D7A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6E4AC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112" w:type="dxa"/>
            <w:gridSpan w:val="6"/>
            <w:tcBorders>
              <w:top w:val="single" w:color="000000" w:sz="4" w:space="0"/>
              <w:left w:val="single" w:color="000000" w:sz="4" w:space="0"/>
              <w:bottom w:val="single" w:color="000000" w:sz="4" w:space="0"/>
              <w:right w:val="single" w:color="000000" w:sz="4" w:space="0"/>
            </w:tcBorders>
            <w:noWrap w:val="0"/>
            <w:vAlign w:val="center"/>
          </w:tcPr>
          <w:p w14:paraId="450AE2C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按月发放聘用人员工资，保障单位正常运转 </w:t>
            </w:r>
          </w:p>
        </w:tc>
      </w:tr>
      <w:tr w14:paraId="701E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CF9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D1CAC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23A7D1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2A34DB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1FCB48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46D0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67914">
            <w:pPr>
              <w:jc w:val="center"/>
              <w:rPr>
                <w:rFonts w:hint="default" w:ascii="Times New Roman" w:hAnsi="Times New Roman" w:eastAsia="宋体" w:cs="Times New Roman"/>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261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47E1A8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003E9B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单位聘请人员数量</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7D75A7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不在编及企业人员7名,外聘临时工5</w:t>
            </w:r>
          </w:p>
        </w:tc>
      </w:tr>
      <w:tr w14:paraId="4F96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6CBD8">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94374A">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5B7DC8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2BFC9B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06E1D0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032A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77F10">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5D324">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1A3C1C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69AB301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经费支出时效性</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10C8A2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按月及时发放</w:t>
            </w:r>
          </w:p>
        </w:tc>
      </w:tr>
      <w:tr w14:paraId="0472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0FDD3">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35D61">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518A5D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05BB49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605565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≤30万</w:t>
            </w:r>
          </w:p>
        </w:tc>
      </w:tr>
      <w:tr w14:paraId="3683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77F4">
            <w:pPr>
              <w:jc w:val="center"/>
              <w:rPr>
                <w:rFonts w:hint="default" w:ascii="Times New Roman" w:hAnsi="Times New Roman" w:eastAsia="宋体" w:cs="Times New Roman"/>
                <w:i w:val="0"/>
                <w:iCs w:val="0"/>
                <w:color w:val="000000"/>
                <w:sz w:val="20"/>
                <w:szCs w:val="20"/>
                <w:u w:val="none"/>
              </w:rPr>
            </w:pP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A5E3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7EB40F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373BA4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53A4CB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079D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BE1CE">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0BE60">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26E2F8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4AB398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对单位履职、促进事业发展的影响或提升程度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1F3A7B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60C3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F8BDE">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85BFB">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62134C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4E2F1B2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485DC5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2AFA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570B1">
            <w:pPr>
              <w:jc w:val="center"/>
              <w:rPr>
                <w:rFonts w:hint="default" w:ascii="Times New Roman" w:hAnsi="Times New Roman" w:eastAsia="宋体" w:cs="Times New Roman"/>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47B36">
            <w:pPr>
              <w:jc w:val="center"/>
              <w:rPr>
                <w:rFonts w:hint="default" w:ascii="Times New Roman" w:hAnsi="Times New Roman" w:eastAsia="宋体" w:cs="Times New Roman"/>
                <w:i w:val="0"/>
                <w:iCs w:val="0"/>
                <w:color w:val="000000"/>
                <w:sz w:val="20"/>
                <w:szCs w:val="20"/>
                <w:u w:val="none"/>
              </w:rPr>
            </w:pP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3184A9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37B1DE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对保障机关正常运转的持续影响程度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7F642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维护单位正常运转</w:t>
            </w:r>
          </w:p>
        </w:tc>
      </w:tr>
      <w:tr w14:paraId="0CAC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40CB5">
            <w:pPr>
              <w:jc w:val="center"/>
              <w:rPr>
                <w:rFonts w:hint="default" w:ascii="Times New Roman" w:hAnsi="Times New Roman" w:eastAsia="宋体" w:cs="Times New Roman"/>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0436C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77A2FA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14:paraId="6067BBF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14:paraId="54B1ED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0AF865C9">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kern w:val="0"/>
          <w:sz w:val="32"/>
          <w:szCs w:val="32"/>
          <w:lang w:val="en-US" w:eastAsia="zh-CN" w:bidi="ar-SA"/>
        </w:rPr>
        <w:t>“桥梁检测费”项目。</w:t>
      </w:r>
    </w:p>
    <w:p w14:paraId="4AEC805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现有桥梁155座，特大桥4座，大桥35座。桥梁作为重要的交通基础设施，对于国家经济和社会发展具有举足轻重的意义。桥梁检测的目的之一就是确保桥梁在运营过程中的安全。通过定期的检测，可以及时发现桥梁存在的潜在问题，防止由于桥梁损坏导致的突发事故，确保桥梁在安全范围内运营。桥梁定期检查是按照部行业规范要求的情形开展的必要工作内容，我单位按照每三年对国道、省道桥梁进行一轮检测的方式开展检测，方式方法符合相应规范要求。</w:t>
      </w:r>
    </w:p>
    <w:p w14:paraId="1F5974F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（2）项目立项依据：皖交计【2008】102号文件</w:t>
      </w:r>
    </w:p>
    <w:p w14:paraId="50257190">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739ED03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A76402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（5）项目内容：依据《公路桥涵养护规范》JTG H11_2004  3.3定期检查之条文规定，定期检查周期最长不得超过3年。皖路养【2010】17号 印发安徽省干线公路桥梁养护管理工作制度的通知1.4之规定：各单位应高度重视桥梁养护管理工作，对所管辖的公路桥梁及时组织实施检查、检测和养护维修。3.1.2规定：定期检查是指按照规定周期的检查。定期检检查应符合《公路桥涵养护规范》的规定。另有长大桥梁需每年检测一次。</w:t>
      </w:r>
    </w:p>
    <w:p w14:paraId="4B514E2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（6）年度预算安排：财政拨款43.2万元</w:t>
      </w:r>
    </w:p>
    <w:p w14:paraId="0795AE0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9"/>
        <w:gridCol w:w="1269"/>
        <w:gridCol w:w="1274"/>
        <w:gridCol w:w="1266"/>
        <w:gridCol w:w="1274"/>
        <w:gridCol w:w="1269"/>
        <w:gridCol w:w="1279"/>
      </w:tblGrid>
      <w:tr w14:paraId="5DA9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900" w:type="dxa"/>
            <w:gridSpan w:val="7"/>
            <w:tcBorders>
              <w:top w:val="nil"/>
              <w:left w:val="nil"/>
              <w:bottom w:val="nil"/>
              <w:right w:val="nil"/>
            </w:tcBorders>
            <w:noWrap/>
            <w:vAlign w:val="center"/>
          </w:tcPr>
          <w:p w14:paraId="5A733B3B">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77D0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8900" w:type="dxa"/>
            <w:gridSpan w:val="7"/>
            <w:tcBorders>
              <w:top w:val="nil"/>
              <w:left w:val="nil"/>
              <w:bottom w:val="nil"/>
              <w:right w:val="nil"/>
            </w:tcBorders>
            <w:noWrap w:val="0"/>
            <w:vAlign w:val="center"/>
          </w:tcPr>
          <w:p w14:paraId="44C92E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6FB9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3812" w:type="dxa"/>
            <w:gridSpan w:val="3"/>
            <w:tcBorders>
              <w:top w:val="single" w:color="000000" w:sz="4" w:space="0"/>
              <w:left w:val="single" w:color="000000" w:sz="4" w:space="0"/>
              <w:bottom w:val="single" w:color="000000" w:sz="4" w:space="0"/>
              <w:right w:val="single" w:color="000000" w:sz="4" w:space="0"/>
            </w:tcBorders>
            <w:noWrap w:val="0"/>
            <w:vAlign w:val="center"/>
          </w:tcPr>
          <w:p w14:paraId="28EFDA6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088" w:type="dxa"/>
            <w:gridSpan w:val="4"/>
            <w:tcBorders>
              <w:top w:val="single" w:color="000000" w:sz="4" w:space="0"/>
              <w:left w:val="single" w:color="000000" w:sz="4" w:space="0"/>
              <w:bottom w:val="single" w:color="000000" w:sz="4" w:space="0"/>
              <w:right w:val="single" w:color="000000" w:sz="4" w:space="0"/>
            </w:tcBorders>
            <w:noWrap w:val="0"/>
            <w:vAlign w:val="center"/>
          </w:tcPr>
          <w:p w14:paraId="03D646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桥梁检测费</w:t>
            </w:r>
          </w:p>
        </w:tc>
      </w:tr>
      <w:tr w14:paraId="6C6F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3812" w:type="dxa"/>
            <w:gridSpan w:val="3"/>
            <w:tcBorders>
              <w:top w:val="single" w:color="000000" w:sz="4" w:space="0"/>
              <w:left w:val="single" w:color="000000" w:sz="4" w:space="0"/>
              <w:bottom w:val="single" w:color="000000" w:sz="4" w:space="0"/>
              <w:right w:val="single" w:color="000000" w:sz="4" w:space="0"/>
            </w:tcBorders>
            <w:noWrap w:val="0"/>
            <w:vAlign w:val="center"/>
          </w:tcPr>
          <w:p w14:paraId="76030D4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1E8D66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C89AFC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5F2814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1790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3812" w:type="dxa"/>
            <w:gridSpan w:val="3"/>
            <w:tcBorders>
              <w:top w:val="single" w:color="000000" w:sz="4" w:space="0"/>
              <w:left w:val="single" w:color="000000" w:sz="4" w:space="0"/>
              <w:bottom w:val="single" w:color="000000" w:sz="4" w:space="0"/>
              <w:right w:val="single" w:color="000000" w:sz="4" w:space="0"/>
            </w:tcBorders>
            <w:noWrap w:val="0"/>
            <w:vAlign w:val="center"/>
          </w:tcPr>
          <w:p w14:paraId="1BC814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24BD73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4EAADC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14:paraId="2E4C79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69D5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381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11C28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7F63615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56BBB8B5">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43.2</w:t>
            </w:r>
          </w:p>
        </w:tc>
      </w:tr>
      <w:tr w14:paraId="56EB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381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50A065">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2C8B027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19832090">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43.2</w:t>
            </w:r>
          </w:p>
        </w:tc>
      </w:tr>
      <w:tr w14:paraId="0422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381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85B53A">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6CD0D3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02BBF0E7">
            <w:pPr>
              <w:jc w:val="center"/>
              <w:rPr>
                <w:rFonts w:hint="default" w:ascii="Times New Roman" w:hAnsi="Times New Roman" w:eastAsia="宋体" w:cs="Times New Roman"/>
                <w:i w:val="0"/>
                <w:iCs w:val="0"/>
                <w:color w:val="000000"/>
                <w:sz w:val="20"/>
                <w:szCs w:val="20"/>
                <w:u w:val="none"/>
              </w:rPr>
            </w:pPr>
          </w:p>
        </w:tc>
      </w:tr>
      <w:tr w14:paraId="1941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381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93C4A8">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7894FF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08139BE5">
            <w:pPr>
              <w:jc w:val="right"/>
              <w:rPr>
                <w:rFonts w:hint="default" w:ascii="Times New Roman" w:hAnsi="Times New Roman" w:eastAsia="宋体" w:cs="Times New Roman"/>
                <w:i w:val="0"/>
                <w:iCs w:val="0"/>
                <w:color w:val="000000"/>
                <w:sz w:val="20"/>
                <w:szCs w:val="20"/>
                <w:u w:val="none"/>
              </w:rPr>
            </w:pPr>
          </w:p>
        </w:tc>
      </w:tr>
      <w:tr w14:paraId="433C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2C62A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631" w:type="dxa"/>
            <w:gridSpan w:val="6"/>
            <w:tcBorders>
              <w:top w:val="single" w:color="000000" w:sz="4" w:space="0"/>
              <w:left w:val="single" w:color="000000" w:sz="4" w:space="0"/>
              <w:bottom w:val="single" w:color="000000" w:sz="4" w:space="0"/>
              <w:right w:val="single" w:color="000000" w:sz="4" w:space="0"/>
            </w:tcBorders>
            <w:noWrap w:val="0"/>
            <w:vAlign w:val="center"/>
          </w:tcPr>
          <w:p w14:paraId="7832552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对管辖的桥梁定期检查， 每年检查不少于一次 </w:t>
            </w:r>
          </w:p>
        </w:tc>
      </w:tr>
      <w:tr w14:paraId="65AB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76B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07BA2C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4BCF16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EAA1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5F76AA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5CAF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FCA43">
            <w:pPr>
              <w:jc w:val="center"/>
              <w:rPr>
                <w:rFonts w:hint="default" w:ascii="Times New Roman" w:hAnsi="Times New Roman" w:eastAsia="宋体" w:cs="Times New Roman"/>
                <w:i w:val="0"/>
                <w:iCs w:val="0"/>
                <w:color w:val="000000"/>
                <w:sz w:val="20"/>
                <w:szCs w:val="20"/>
                <w:u w:val="none"/>
              </w:rPr>
            </w:pPr>
          </w:p>
        </w:tc>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2C3E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30E838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18C1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指标1：每年检测桥梁数</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08E797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按照公路行业桥梁养护要求，现有桥梁每三年检测一轮，2023年检测桥梁数约40座</w:t>
            </w:r>
          </w:p>
        </w:tc>
      </w:tr>
      <w:tr w14:paraId="55B8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E61BE8">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5ED28">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7DECCA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DD992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235305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7CF5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F42FF">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B1EC9">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578179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AD212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项目完成及时性</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2CF80E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按合同约定完成</w:t>
            </w:r>
          </w:p>
        </w:tc>
      </w:tr>
      <w:tr w14:paraId="1861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2E6F0">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19B00">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3CFA73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7E8DD1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466282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43.2.万</w:t>
            </w:r>
          </w:p>
        </w:tc>
      </w:tr>
      <w:tr w14:paraId="3604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E6EE8">
            <w:pPr>
              <w:jc w:val="center"/>
              <w:rPr>
                <w:rFonts w:hint="default" w:ascii="Times New Roman" w:hAnsi="Times New Roman" w:eastAsia="宋体" w:cs="Times New Roman"/>
                <w:i w:val="0"/>
                <w:iCs w:val="0"/>
                <w:color w:val="000000"/>
                <w:sz w:val="20"/>
                <w:szCs w:val="20"/>
                <w:u w:val="none"/>
              </w:rPr>
            </w:pPr>
          </w:p>
        </w:tc>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03E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73A222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E13C6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对促进地区经济发展的影响程度</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64CBA5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55CB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1B8E2">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05324">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38739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69446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指标1：对公共服务水平的改善或提高程度</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407F75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明显促进</w:t>
            </w:r>
          </w:p>
        </w:tc>
      </w:tr>
      <w:tr w14:paraId="4659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58945">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36B29">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28F160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57F1E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42CEC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明显促进</w:t>
            </w:r>
          </w:p>
        </w:tc>
      </w:tr>
      <w:tr w14:paraId="3DB1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9C0B1">
            <w:pPr>
              <w:jc w:val="center"/>
              <w:rPr>
                <w:rFonts w:hint="default" w:ascii="Times New Roman" w:hAnsi="Times New Roman" w:eastAsia="宋体" w:cs="Times New Roman"/>
                <w:i w:val="0"/>
                <w:iCs w:val="0"/>
                <w:color w:val="000000"/>
                <w:sz w:val="20"/>
                <w:szCs w:val="20"/>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9769B">
            <w:pPr>
              <w:jc w:val="center"/>
              <w:rPr>
                <w:rFonts w:hint="default" w:ascii="Times New Roman" w:hAnsi="Times New Roman" w:eastAsia="宋体" w:cs="Times New Roman"/>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43FA65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7AE7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对提高公共服务能力和效率的持续影响程度</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28D010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明显促进</w:t>
            </w:r>
          </w:p>
        </w:tc>
      </w:tr>
      <w:tr w14:paraId="58C0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AF388">
            <w:pPr>
              <w:jc w:val="center"/>
              <w:rPr>
                <w:rFonts w:hint="default" w:ascii="Times New Roman" w:hAnsi="Times New Roman" w:eastAsia="宋体" w:cs="Times New Roman"/>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05CB14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540" w:type="dxa"/>
            <w:gridSpan w:val="2"/>
            <w:tcBorders>
              <w:top w:val="single" w:color="000000" w:sz="4" w:space="0"/>
              <w:left w:val="single" w:color="000000" w:sz="4" w:space="0"/>
              <w:bottom w:val="single" w:color="000000" w:sz="4" w:space="0"/>
              <w:right w:val="single" w:color="000000" w:sz="4" w:space="0"/>
            </w:tcBorders>
            <w:noWrap w:val="0"/>
            <w:vAlign w:val="center"/>
          </w:tcPr>
          <w:p w14:paraId="3CB158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1B951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548" w:type="dxa"/>
            <w:gridSpan w:val="2"/>
            <w:tcBorders>
              <w:top w:val="single" w:color="000000" w:sz="4" w:space="0"/>
              <w:left w:val="single" w:color="000000" w:sz="4" w:space="0"/>
              <w:bottom w:val="single" w:color="000000" w:sz="4" w:space="0"/>
              <w:right w:val="single" w:color="000000" w:sz="4" w:space="0"/>
            </w:tcBorders>
            <w:noWrap w:val="0"/>
            <w:vAlign w:val="center"/>
          </w:tcPr>
          <w:p w14:paraId="10A2FD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052516F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4、“公路养护费”项目。</w:t>
      </w:r>
    </w:p>
    <w:p w14:paraId="0517D02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（1）项目概述：1、用于支付公路中心机关11名不在编人员工资、社保费用，工资3.4余万元，社保1.2余万元，人均4.7万元（不足部分从单位运行劳务费支付）。2、支付拆迁遗留问题 1.2万元。3、应急保障费用29.5万元（用于道路水毁、积雪等极端天气应急抢险费用）。4、材料站人员基础绩效奖46万元。</w:t>
      </w:r>
    </w:p>
    <w:p w14:paraId="649542B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（2）项目立项依据：财预2012【355】号。</w:t>
      </w:r>
    </w:p>
    <w:p w14:paraId="207B1E6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67EF119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26E011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（5）项目内容：用于道路水毁、积雪等极端天气应急抢险费用，保障道路通畅运行，确保居民出行安全。</w:t>
      </w:r>
    </w:p>
    <w:p w14:paraId="3173F12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（6）年度预算安排：财政拨款116万元</w:t>
      </w:r>
    </w:p>
    <w:p w14:paraId="01F358D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1168"/>
        <w:gridCol w:w="1169"/>
        <w:gridCol w:w="529"/>
        <w:gridCol w:w="1808"/>
        <w:gridCol w:w="1168"/>
        <w:gridCol w:w="1170"/>
      </w:tblGrid>
      <w:tr w14:paraId="058C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8" w:hRule="atLeast"/>
          <w:jc w:val="center"/>
        </w:trPr>
        <w:tc>
          <w:tcPr>
            <w:tcW w:w="8180" w:type="dxa"/>
            <w:gridSpan w:val="7"/>
            <w:tcBorders>
              <w:top w:val="nil"/>
              <w:left w:val="nil"/>
              <w:bottom w:val="nil"/>
              <w:right w:val="nil"/>
            </w:tcBorders>
            <w:noWrap/>
            <w:vAlign w:val="center"/>
          </w:tcPr>
          <w:p w14:paraId="467D9115">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7460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8180" w:type="dxa"/>
            <w:gridSpan w:val="7"/>
            <w:tcBorders>
              <w:top w:val="nil"/>
              <w:left w:val="nil"/>
              <w:bottom w:val="nil"/>
              <w:right w:val="nil"/>
            </w:tcBorders>
            <w:noWrap w:val="0"/>
            <w:vAlign w:val="center"/>
          </w:tcPr>
          <w:p w14:paraId="393454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63F6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05" w:type="dxa"/>
            <w:gridSpan w:val="3"/>
            <w:tcBorders>
              <w:top w:val="single" w:color="000000" w:sz="4" w:space="0"/>
              <w:left w:val="single" w:color="000000" w:sz="4" w:space="0"/>
              <w:bottom w:val="single" w:color="000000" w:sz="4" w:space="0"/>
              <w:right w:val="single" w:color="000000" w:sz="4" w:space="0"/>
            </w:tcBorders>
            <w:noWrap w:val="0"/>
            <w:vAlign w:val="center"/>
          </w:tcPr>
          <w:p w14:paraId="1BDC74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675" w:type="dxa"/>
            <w:gridSpan w:val="4"/>
            <w:tcBorders>
              <w:top w:val="single" w:color="000000" w:sz="4" w:space="0"/>
              <w:left w:val="single" w:color="000000" w:sz="4" w:space="0"/>
              <w:bottom w:val="single" w:color="000000" w:sz="4" w:space="0"/>
              <w:right w:val="single" w:color="000000" w:sz="4" w:space="0"/>
            </w:tcBorders>
            <w:noWrap w:val="0"/>
            <w:vAlign w:val="center"/>
          </w:tcPr>
          <w:p w14:paraId="023B2D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公路养护费</w:t>
            </w:r>
          </w:p>
        </w:tc>
      </w:tr>
      <w:tr w14:paraId="0E2C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3505" w:type="dxa"/>
            <w:gridSpan w:val="3"/>
            <w:tcBorders>
              <w:top w:val="single" w:color="000000" w:sz="4" w:space="0"/>
              <w:left w:val="single" w:color="000000" w:sz="4" w:space="0"/>
              <w:bottom w:val="single" w:color="000000" w:sz="4" w:space="0"/>
              <w:right w:val="single" w:color="000000" w:sz="4" w:space="0"/>
            </w:tcBorders>
            <w:noWrap w:val="0"/>
            <w:vAlign w:val="center"/>
          </w:tcPr>
          <w:p w14:paraId="7312E64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76CFC4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7FA5118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E911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64E0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05" w:type="dxa"/>
            <w:gridSpan w:val="3"/>
            <w:tcBorders>
              <w:top w:val="single" w:color="000000" w:sz="4" w:space="0"/>
              <w:left w:val="single" w:color="000000" w:sz="4" w:space="0"/>
              <w:bottom w:val="single" w:color="000000" w:sz="4" w:space="0"/>
              <w:right w:val="single" w:color="000000" w:sz="4" w:space="0"/>
            </w:tcBorders>
            <w:noWrap w:val="0"/>
            <w:vAlign w:val="center"/>
          </w:tcPr>
          <w:p w14:paraId="28FFB0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00971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2F7ED7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FFF6A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424D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5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9ACDC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3FA452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3009418E">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116</w:t>
            </w:r>
          </w:p>
        </w:tc>
      </w:tr>
      <w:tr w14:paraId="5719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5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C024D4">
            <w:pPr>
              <w:jc w:val="center"/>
              <w:rPr>
                <w:rFonts w:hint="default" w:ascii="Times New Roman" w:hAnsi="Times New Roman" w:eastAsia="宋体" w:cs="Times New Roman"/>
                <w:i w:val="0"/>
                <w:iCs w:val="0"/>
                <w:color w:val="000000"/>
                <w:sz w:val="20"/>
                <w:szCs w:val="20"/>
                <w:u w:val="none"/>
              </w:rPr>
            </w:pP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256E95B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5AC5E0F3">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116</w:t>
            </w:r>
          </w:p>
        </w:tc>
      </w:tr>
      <w:tr w14:paraId="24CB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701DC0F">
            <w:pPr>
              <w:jc w:val="center"/>
              <w:rPr>
                <w:rFonts w:hint="default" w:ascii="Times New Roman" w:hAnsi="Times New Roman" w:eastAsia="宋体" w:cs="Times New Roman"/>
                <w:i w:val="0"/>
                <w:iCs w:val="0"/>
                <w:color w:val="000000"/>
                <w:sz w:val="20"/>
                <w:szCs w:val="20"/>
                <w:u w:val="none"/>
              </w:rPr>
            </w:pP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10989D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6931B26C">
            <w:pPr>
              <w:jc w:val="center"/>
              <w:rPr>
                <w:rFonts w:hint="default" w:ascii="Times New Roman" w:hAnsi="Times New Roman" w:eastAsia="宋体" w:cs="Times New Roman"/>
                <w:i w:val="0"/>
                <w:iCs w:val="0"/>
                <w:color w:val="000000"/>
                <w:sz w:val="20"/>
                <w:szCs w:val="20"/>
                <w:u w:val="none"/>
              </w:rPr>
            </w:pPr>
          </w:p>
        </w:tc>
      </w:tr>
      <w:tr w14:paraId="5A5A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5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E0B3F6">
            <w:pPr>
              <w:jc w:val="center"/>
              <w:rPr>
                <w:rFonts w:hint="default" w:ascii="Times New Roman" w:hAnsi="Times New Roman" w:eastAsia="宋体" w:cs="Times New Roman"/>
                <w:i w:val="0"/>
                <w:iCs w:val="0"/>
                <w:color w:val="000000"/>
                <w:sz w:val="20"/>
                <w:szCs w:val="20"/>
                <w:u w:val="none"/>
              </w:rPr>
            </w:pPr>
          </w:p>
        </w:tc>
        <w:tc>
          <w:tcPr>
            <w:tcW w:w="2337" w:type="dxa"/>
            <w:gridSpan w:val="2"/>
            <w:tcBorders>
              <w:top w:val="single" w:color="000000" w:sz="4" w:space="0"/>
              <w:left w:val="single" w:color="000000" w:sz="4" w:space="0"/>
              <w:bottom w:val="single" w:color="000000" w:sz="4" w:space="0"/>
              <w:right w:val="single" w:color="000000" w:sz="4" w:space="0"/>
            </w:tcBorders>
            <w:noWrap w:val="0"/>
            <w:vAlign w:val="center"/>
          </w:tcPr>
          <w:p w14:paraId="54F8E3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01612EEB">
            <w:pPr>
              <w:jc w:val="right"/>
              <w:rPr>
                <w:rFonts w:hint="default" w:ascii="Times New Roman" w:hAnsi="Times New Roman" w:eastAsia="宋体" w:cs="Times New Roman"/>
                <w:i w:val="0"/>
                <w:iCs w:val="0"/>
                <w:color w:val="000000"/>
                <w:sz w:val="20"/>
                <w:szCs w:val="20"/>
                <w:u w:val="none"/>
              </w:rPr>
            </w:pPr>
          </w:p>
        </w:tc>
      </w:tr>
      <w:tr w14:paraId="5CCA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168" w:type="dxa"/>
            <w:tcBorders>
              <w:top w:val="single" w:color="000000" w:sz="4" w:space="0"/>
              <w:left w:val="single" w:color="000000" w:sz="4" w:space="0"/>
              <w:bottom w:val="single" w:color="000000" w:sz="4" w:space="0"/>
              <w:right w:val="single" w:color="000000" w:sz="4" w:space="0"/>
            </w:tcBorders>
            <w:noWrap w:val="0"/>
            <w:vAlign w:val="center"/>
          </w:tcPr>
          <w:p w14:paraId="00CA4C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012" w:type="dxa"/>
            <w:gridSpan w:val="6"/>
            <w:tcBorders>
              <w:top w:val="single" w:color="000000" w:sz="4" w:space="0"/>
              <w:left w:val="single" w:color="000000" w:sz="4" w:space="0"/>
              <w:bottom w:val="single" w:color="000000" w:sz="4" w:space="0"/>
              <w:right w:val="single" w:color="000000" w:sz="4" w:space="0"/>
            </w:tcBorders>
            <w:noWrap w:val="0"/>
            <w:vAlign w:val="center"/>
          </w:tcPr>
          <w:p w14:paraId="25CF0D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按时发放人员工资， 及时应对极端天气，保障应急抢险工作顺利完成 </w:t>
            </w:r>
          </w:p>
        </w:tc>
      </w:tr>
      <w:tr w14:paraId="75D7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8F3A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48962B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545775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41D3DA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6C223A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6255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7CF73">
            <w:pPr>
              <w:jc w:val="center"/>
              <w:rPr>
                <w:rFonts w:hint="default" w:ascii="Times New Roman" w:hAnsi="Times New Roman" w:eastAsia="宋体" w:cs="Times New Roman"/>
                <w:i w:val="0"/>
                <w:iCs w:val="0"/>
                <w:color w:val="000000"/>
                <w:sz w:val="20"/>
                <w:szCs w:val="20"/>
                <w:u w:val="none"/>
              </w:rPr>
            </w:pPr>
          </w:p>
        </w:tc>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01EC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4EB18E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34939A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应急抢险次数</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21DCF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根据具体抢险情况而定</w:t>
            </w:r>
          </w:p>
        </w:tc>
      </w:tr>
      <w:tr w14:paraId="6A60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F4386">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82868">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78C3D0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274C39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7AED11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05C3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08BC2">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8B3F2">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1D8494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5745C8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资金支出时效性</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0FA28A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劳务费按月发放，应急抢险视情况而定</w:t>
            </w:r>
          </w:p>
        </w:tc>
      </w:tr>
      <w:tr w14:paraId="6C74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966EE">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538D7">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6711A1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75A09F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624DB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万</w:t>
            </w:r>
          </w:p>
        </w:tc>
      </w:tr>
      <w:tr w14:paraId="7887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76F8C">
            <w:pPr>
              <w:jc w:val="center"/>
              <w:rPr>
                <w:rFonts w:hint="default" w:ascii="Times New Roman" w:hAnsi="Times New Roman" w:eastAsia="宋体" w:cs="Times New Roman"/>
                <w:i w:val="0"/>
                <w:iCs w:val="0"/>
                <w:color w:val="000000"/>
                <w:sz w:val="20"/>
                <w:szCs w:val="20"/>
                <w:u w:val="none"/>
              </w:rPr>
            </w:pPr>
          </w:p>
        </w:tc>
        <w:tc>
          <w:tcPr>
            <w:tcW w:w="11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AC5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4FB257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24393DF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7B990C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2BC5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FF68">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9CA97">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3A5AA3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7B05949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指标1：对促进地区经济发展的影响程度</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5F0D24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3FA3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81740">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D6D2F">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671A38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683FEF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7DD1EA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0106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2EDBB">
            <w:pPr>
              <w:jc w:val="center"/>
              <w:rPr>
                <w:rFonts w:hint="default" w:ascii="Times New Roman" w:hAnsi="Times New Roman" w:eastAsia="宋体" w:cs="Times New Roman"/>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D3FFB">
            <w:pPr>
              <w:jc w:val="center"/>
              <w:rPr>
                <w:rFonts w:hint="default" w:ascii="Times New Roman" w:hAnsi="Times New Roman" w:eastAsia="宋体" w:cs="Times New Roman"/>
                <w:i w:val="0"/>
                <w:iCs w:val="0"/>
                <w:color w:val="000000"/>
                <w:sz w:val="20"/>
                <w:szCs w:val="20"/>
                <w:u w:val="none"/>
              </w:rPr>
            </w:pP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44D437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7FCCBD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指标1：对提高或改善公共服务水平的持续影响程度</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40A51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及时组织应急抢险，提升公共服务水平</w:t>
            </w:r>
          </w:p>
        </w:tc>
      </w:tr>
      <w:tr w14:paraId="76B9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1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3DFB8">
            <w:pPr>
              <w:jc w:val="center"/>
              <w:rPr>
                <w:rFonts w:hint="default" w:ascii="Times New Roman" w:hAnsi="Times New Roman" w:eastAsia="宋体" w:cs="Times New Roman"/>
                <w:i w:val="0"/>
                <w:iCs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0B358F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698" w:type="dxa"/>
            <w:gridSpan w:val="2"/>
            <w:tcBorders>
              <w:top w:val="single" w:color="000000" w:sz="4" w:space="0"/>
              <w:left w:val="single" w:color="000000" w:sz="4" w:space="0"/>
              <w:bottom w:val="single" w:color="000000" w:sz="4" w:space="0"/>
              <w:right w:val="single" w:color="000000" w:sz="4" w:space="0"/>
            </w:tcBorders>
            <w:noWrap w:val="0"/>
            <w:vAlign w:val="center"/>
          </w:tcPr>
          <w:p w14:paraId="291497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14:paraId="40074B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338" w:type="dxa"/>
            <w:gridSpan w:val="2"/>
            <w:tcBorders>
              <w:top w:val="single" w:color="000000" w:sz="4" w:space="0"/>
              <w:left w:val="single" w:color="000000" w:sz="4" w:space="0"/>
              <w:bottom w:val="single" w:color="000000" w:sz="4" w:space="0"/>
              <w:right w:val="single" w:color="000000" w:sz="4" w:space="0"/>
            </w:tcBorders>
            <w:noWrap w:val="0"/>
            <w:vAlign w:val="center"/>
          </w:tcPr>
          <w:p w14:paraId="77241B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≥95%</w:t>
            </w:r>
          </w:p>
        </w:tc>
      </w:tr>
    </w:tbl>
    <w:p w14:paraId="2A05D88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5、“原收费站站房管护费”项目。</w:t>
      </w:r>
    </w:p>
    <w:p w14:paraId="61A8F19B">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 ：1、用于支付原收费站转岗至两分中心的36名企业身份职工工资、社保费用，人均4.35万元。目前企业身份职工人均年工资10万元(含工资、社保、福利等)。差额部分用两分中心小修保养费支付。</w:t>
      </w:r>
    </w:p>
    <w:p w14:paraId="7C0F02D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（2）项目立项依据：财预2012【355】号、皖政办2009【85】号和淮交2017【176】号。</w:t>
      </w:r>
    </w:p>
    <w:p w14:paraId="0436F5E1">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772AEA50">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74DB7FBB">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1、用于支付原收费站转岗至两分中心的36名企业身份职工工资、社保费用，该项目确保转岗人员能够按月及时发放。维护单位日常养护工作正常开展。2、用于道路水毁、积雪等极端天气应急抢险费用，保障道路通畅运行，确保居民出行安全。</w:t>
      </w:r>
    </w:p>
    <w:p w14:paraId="74323B0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（6）年度预算安排：财政拨款156.6万元</w:t>
      </w:r>
    </w:p>
    <w:p w14:paraId="1C7DA24A">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0"/>
        <w:gridCol w:w="1260"/>
        <w:gridCol w:w="1266"/>
        <w:gridCol w:w="1258"/>
        <w:gridCol w:w="1266"/>
        <w:gridCol w:w="1260"/>
        <w:gridCol w:w="1270"/>
      </w:tblGrid>
      <w:tr w14:paraId="4C4F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8840" w:type="dxa"/>
            <w:gridSpan w:val="7"/>
            <w:tcBorders>
              <w:top w:val="nil"/>
              <w:left w:val="nil"/>
              <w:bottom w:val="nil"/>
              <w:right w:val="nil"/>
            </w:tcBorders>
            <w:noWrap/>
            <w:vAlign w:val="center"/>
          </w:tcPr>
          <w:p w14:paraId="7A0F6EA7">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61AE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8840" w:type="dxa"/>
            <w:gridSpan w:val="7"/>
            <w:tcBorders>
              <w:top w:val="nil"/>
              <w:left w:val="nil"/>
              <w:bottom w:val="nil"/>
              <w:right w:val="nil"/>
            </w:tcBorders>
            <w:noWrap w:val="0"/>
            <w:vAlign w:val="center"/>
          </w:tcPr>
          <w:p w14:paraId="773928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1384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tcBorders>
              <w:top w:val="single" w:color="000000" w:sz="4" w:space="0"/>
              <w:left w:val="single" w:color="000000" w:sz="4" w:space="0"/>
              <w:bottom w:val="single" w:color="000000" w:sz="4" w:space="0"/>
              <w:right w:val="single" w:color="000000" w:sz="4" w:space="0"/>
            </w:tcBorders>
            <w:noWrap w:val="0"/>
            <w:vAlign w:val="center"/>
          </w:tcPr>
          <w:p w14:paraId="6AAE86E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054" w:type="dxa"/>
            <w:gridSpan w:val="4"/>
            <w:tcBorders>
              <w:top w:val="single" w:color="000000" w:sz="4" w:space="0"/>
              <w:left w:val="single" w:color="000000" w:sz="4" w:space="0"/>
              <w:bottom w:val="single" w:color="000000" w:sz="4" w:space="0"/>
              <w:right w:val="single" w:color="000000" w:sz="4" w:space="0"/>
            </w:tcBorders>
            <w:noWrap w:val="0"/>
            <w:vAlign w:val="center"/>
          </w:tcPr>
          <w:p w14:paraId="1972B0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原收费站站房管护费</w:t>
            </w:r>
          </w:p>
        </w:tc>
      </w:tr>
      <w:tr w14:paraId="642D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3786" w:type="dxa"/>
            <w:gridSpan w:val="3"/>
            <w:tcBorders>
              <w:top w:val="single" w:color="000000" w:sz="4" w:space="0"/>
              <w:left w:val="single" w:color="000000" w:sz="4" w:space="0"/>
              <w:bottom w:val="single" w:color="000000" w:sz="4" w:space="0"/>
              <w:right w:val="single" w:color="000000" w:sz="4" w:space="0"/>
            </w:tcBorders>
            <w:noWrap w:val="0"/>
            <w:vAlign w:val="center"/>
          </w:tcPr>
          <w:p w14:paraId="22BDBC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6CEF13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9C71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68A41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2CCB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tcBorders>
              <w:top w:val="single" w:color="000000" w:sz="4" w:space="0"/>
              <w:left w:val="single" w:color="000000" w:sz="4" w:space="0"/>
              <w:bottom w:val="single" w:color="000000" w:sz="4" w:space="0"/>
              <w:right w:val="single" w:color="000000" w:sz="4" w:space="0"/>
            </w:tcBorders>
            <w:noWrap w:val="0"/>
            <w:vAlign w:val="center"/>
          </w:tcPr>
          <w:p w14:paraId="73AB572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01CAAC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E2FE7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3BC3B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205B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36B5B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970419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1ADA8E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156.60 </w:t>
            </w:r>
          </w:p>
        </w:tc>
      </w:tr>
      <w:tr w14:paraId="3413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AD9FAE">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698425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4A6783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156.60 </w:t>
            </w:r>
          </w:p>
        </w:tc>
      </w:tr>
      <w:tr w14:paraId="1917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FF654C0">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533E5DA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1ABBFF9">
            <w:pPr>
              <w:jc w:val="center"/>
              <w:rPr>
                <w:rFonts w:hint="default" w:ascii="Times New Roman" w:hAnsi="Times New Roman" w:eastAsia="宋体" w:cs="Times New Roman"/>
                <w:i w:val="0"/>
                <w:iCs w:val="0"/>
                <w:color w:val="000000"/>
                <w:sz w:val="20"/>
                <w:szCs w:val="20"/>
                <w:u w:val="none"/>
              </w:rPr>
            </w:pPr>
          </w:p>
        </w:tc>
      </w:tr>
      <w:tr w14:paraId="7F25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78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A7E471E">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1442D6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45A2911">
            <w:pPr>
              <w:jc w:val="right"/>
              <w:rPr>
                <w:rFonts w:hint="default" w:ascii="Times New Roman" w:hAnsi="Times New Roman" w:eastAsia="宋体" w:cs="Times New Roman"/>
                <w:i w:val="0"/>
                <w:iCs w:val="0"/>
                <w:color w:val="000000"/>
                <w:sz w:val="20"/>
                <w:szCs w:val="20"/>
                <w:u w:val="none"/>
              </w:rPr>
            </w:pPr>
          </w:p>
        </w:tc>
      </w:tr>
      <w:tr w14:paraId="6634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CA78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580" w:type="dxa"/>
            <w:gridSpan w:val="6"/>
            <w:tcBorders>
              <w:top w:val="single" w:color="000000" w:sz="4" w:space="0"/>
              <w:left w:val="single" w:color="000000" w:sz="4" w:space="0"/>
              <w:bottom w:val="single" w:color="000000" w:sz="4" w:space="0"/>
              <w:right w:val="single" w:color="000000" w:sz="4" w:space="0"/>
            </w:tcBorders>
            <w:noWrap w:val="0"/>
            <w:vAlign w:val="center"/>
          </w:tcPr>
          <w:p w14:paraId="2517C5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按月及时支付撤站人员工资，缴纳社保，确保单位养护工作正常运转</w:t>
            </w:r>
          </w:p>
        </w:tc>
      </w:tr>
      <w:tr w14:paraId="55D5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42A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BF284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4D7CF4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1498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29A0E1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4D51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3113">
            <w:pPr>
              <w:jc w:val="center"/>
              <w:rPr>
                <w:rFonts w:hint="default" w:ascii="Times New Roman" w:hAnsi="Times New Roman" w:eastAsia="宋体" w:cs="Times New Roman"/>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C8A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187BE5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F5F2F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指标1：撤站人员数量</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A772D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原收费站企业人员36人</w:t>
            </w:r>
          </w:p>
        </w:tc>
      </w:tr>
      <w:tr w14:paraId="5E27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EE0EC">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BC128">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4638E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16AC4B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45D64C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7F60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43889">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C24BE">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495FDA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4FD09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指标1：养护巡检及时性</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472167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按照养护工作计划，及时养护管养路段</w:t>
            </w:r>
          </w:p>
        </w:tc>
      </w:tr>
      <w:tr w14:paraId="0639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3845B">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85E22">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0455C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66B3E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60D72B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156.6万</w:t>
            </w:r>
          </w:p>
        </w:tc>
      </w:tr>
      <w:tr w14:paraId="430B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7D555">
            <w:pPr>
              <w:jc w:val="center"/>
              <w:rPr>
                <w:rFonts w:hint="default" w:ascii="Times New Roman" w:hAnsi="Times New Roman" w:eastAsia="宋体" w:cs="Times New Roman"/>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142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66EA7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9EABC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249925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50C1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BE2364">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FCBAC">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7FDF43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1CC750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指标1：对单位履职、促进事业发展的影响或提升程度</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09A291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明显提升</w:t>
            </w:r>
          </w:p>
        </w:tc>
      </w:tr>
      <w:tr w14:paraId="3962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9E6BD">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6F037">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6EC8F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7FAFB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1B841E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265D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5EB78">
            <w:pPr>
              <w:jc w:val="center"/>
              <w:rPr>
                <w:rFonts w:hint="default" w:ascii="Times New Roman" w:hAnsi="Times New Roman" w:eastAsia="宋体" w:cs="Times New Roman"/>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9642B">
            <w:pPr>
              <w:jc w:val="center"/>
              <w:rPr>
                <w:rFonts w:hint="default" w:ascii="Times New Roman" w:hAnsi="Times New Roman" w:eastAsia="宋体" w:cs="Times New Roman"/>
                <w:i w:val="0"/>
                <w:iCs w:val="0"/>
                <w:color w:val="000000"/>
                <w:sz w:val="20"/>
                <w:szCs w:val="20"/>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A6F21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6E513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指标1：对单位履职、促进事业发展的持续影响程度</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13A27E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确保单位养护工作正常运转</w:t>
            </w:r>
          </w:p>
        </w:tc>
      </w:tr>
      <w:tr w14:paraId="4038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C843E">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00855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428B4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9FBA5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14:paraId="584CD3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1B36B9C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6、“濉溪分局小修费”项目。</w:t>
      </w:r>
    </w:p>
    <w:p w14:paraId="59E45BB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濉溪分局负责养护4条省级公路（S203淮六路、S303泗永路、S305宿阜路、s101合相路、）300.187公里，按2.46万元/当量公里，养护经费为738.46万元、3条县级公路（X009濉刘路、X012濉永路、X016宿涡路），里程114.824公里，县道按60%计算，养护经费为169.48万元。合计为907.94万元。</w:t>
      </w:r>
    </w:p>
    <w:p w14:paraId="39FEB08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w:t>
      </w:r>
    </w:p>
    <w:p w14:paraId="4468964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1、《关于调整国省干线公路经费定额标准及养护机械化改革方案的批复》（皖交计【2008】106号）；</w:t>
      </w:r>
    </w:p>
    <w:p w14:paraId="6664C58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2、省财政厅、交通厅《关于明确全省公路管理部门预算管理有关问题的通知》（财建【2012】293号）：小修保养价费增加20%；</w:t>
      </w:r>
    </w:p>
    <w:p w14:paraId="4473A20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4E15820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3E99062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按照国务院交通主管部门规定的技术规范和操作规程濉溪分局对管养路段公路及其沿线设施经常进行日常保、养清洁和修补其轻微损坏部分的作业。如修复坑槽，翻浆、沉陷、路面拱起、路面灌缝等病害，保证公路经常处以良好的技术状态。保障居民出行安全。</w:t>
      </w:r>
    </w:p>
    <w:p w14:paraId="7BDF19D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（6）年度预算安排：财政拨款907.59万元。</w:t>
      </w:r>
    </w:p>
    <w:p w14:paraId="02360D6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2"/>
        <w:gridCol w:w="1202"/>
        <w:gridCol w:w="1203"/>
        <w:gridCol w:w="1202"/>
        <w:gridCol w:w="1203"/>
        <w:gridCol w:w="1202"/>
        <w:gridCol w:w="1206"/>
      </w:tblGrid>
      <w:tr w14:paraId="31A2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8420" w:type="dxa"/>
            <w:gridSpan w:val="7"/>
            <w:tcBorders>
              <w:top w:val="nil"/>
              <w:left w:val="nil"/>
              <w:bottom w:val="nil"/>
              <w:right w:val="nil"/>
            </w:tcBorders>
            <w:noWrap/>
            <w:vAlign w:val="center"/>
          </w:tcPr>
          <w:p w14:paraId="0F40BC5F">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6B0C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420" w:type="dxa"/>
            <w:gridSpan w:val="7"/>
            <w:tcBorders>
              <w:top w:val="nil"/>
              <w:left w:val="nil"/>
              <w:bottom w:val="nil"/>
              <w:right w:val="nil"/>
            </w:tcBorders>
            <w:noWrap w:val="0"/>
            <w:vAlign w:val="center"/>
          </w:tcPr>
          <w:p w14:paraId="44D4A7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6169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tcBorders>
              <w:top w:val="single" w:color="000000" w:sz="4" w:space="0"/>
              <w:left w:val="single" w:color="000000" w:sz="4" w:space="0"/>
              <w:bottom w:val="single" w:color="000000" w:sz="4" w:space="0"/>
              <w:right w:val="single" w:color="000000" w:sz="4" w:space="0"/>
            </w:tcBorders>
            <w:noWrap w:val="0"/>
            <w:vAlign w:val="center"/>
          </w:tcPr>
          <w:p w14:paraId="775252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813" w:type="dxa"/>
            <w:gridSpan w:val="4"/>
            <w:tcBorders>
              <w:top w:val="single" w:color="000000" w:sz="4" w:space="0"/>
              <w:left w:val="single" w:color="000000" w:sz="4" w:space="0"/>
              <w:bottom w:val="single" w:color="000000" w:sz="4" w:space="0"/>
              <w:right w:val="single" w:color="000000" w:sz="4" w:space="0"/>
            </w:tcBorders>
            <w:noWrap w:val="0"/>
            <w:vAlign w:val="center"/>
          </w:tcPr>
          <w:p w14:paraId="7E9172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濉溪</w:t>
            </w:r>
            <w:r>
              <w:rPr>
                <w:rFonts w:hint="default" w:ascii="Times New Roman" w:hAnsi="Times New Roman" w:cs="Times New Roman"/>
                <w:i w:val="0"/>
                <w:iCs w:val="0"/>
                <w:color w:val="000000"/>
                <w:kern w:val="0"/>
                <w:sz w:val="20"/>
                <w:szCs w:val="20"/>
                <w:u w:val="none"/>
                <w:lang w:val="en-US" w:eastAsia="zh-CN" w:bidi="ar"/>
              </w:rPr>
              <w:t>分局</w:t>
            </w:r>
            <w:r>
              <w:rPr>
                <w:rFonts w:hint="default" w:ascii="Times New Roman" w:hAnsi="Times New Roman" w:eastAsia="宋体" w:cs="Times New Roman"/>
                <w:i w:val="0"/>
                <w:iCs w:val="0"/>
                <w:color w:val="000000"/>
                <w:kern w:val="0"/>
                <w:sz w:val="20"/>
                <w:szCs w:val="20"/>
                <w:u w:val="none"/>
                <w:lang w:val="en-US" w:eastAsia="zh-CN" w:bidi="ar"/>
              </w:rPr>
              <w:t>小修费</w:t>
            </w:r>
          </w:p>
        </w:tc>
      </w:tr>
      <w:tr w14:paraId="4681C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3607" w:type="dxa"/>
            <w:gridSpan w:val="3"/>
            <w:tcBorders>
              <w:top w:val="single" w:color="000000" w:sz="4" w:space="0"/>
              <w:left w:val="single" w:color="000000" w:sz="4" w:space="0"/>
              <w:bottom w:val="single" w:color="000000" w:sz="4" w:space="0"/>
              <w:right w:val="single" w:color="000000" w:sz="4" w:space="0"/>
            </w:tcBorders>
            <w:noWrap w:val="0"/>
            <w:vAlign w:val="center"/>
          </w:tcPr>
          <w:p w14:paraId="1287BA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6E8574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378FC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4D3D11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7B59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tcBorders>
              <w:top w:val="single" w:color="000000" w:sz="4" w:space="0"/>
              <w:left w:val="single" w:color="000000" w:sz="4" w:space="0"/>
              <w:bottom w:val="single" w:color="000000" w:sz="4" w:space="0"/>
              <w:right w:val="single" w:color="000000" w:sz="4" w:space="0"/>
            </w:tcBorders>
            <w:noWrap w:val="0"/>
            <w:vAlign w:val="center"/>
          </w:tcPr>
          <w:p w14:paraId="7629C56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E8892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764922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5844D6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200D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4B78A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2A17C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5A09816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907.59 </w:t>
            </w:r>
          </w:p>
        </w:tc>
      </w:tr>
      <w:tr w14:paraId="5E33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05C80E">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30FE69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3016C13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907.59 </w:t>
            </w:r>
          </w:p>
        </w:tc>
      </w:tr>
      <w:tr w14:paraId="1535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AEABAE9">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17E156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5A27B955">
            <w:pPr>
              <w:jc w:val="center"/>
              <w:rPr>
                <w:rFonts w:hint="default" w:ascii="Times New Roman" w:hAnsi="Times New Roman" w:eastAsia="宋体" w:cs="Times New Roman"/>
                <w:i w:val="0"/>
                <w:iCs w:val="0"/>
                <w:color w:val="000000"/>
                <w:sz w:val="20"/>
                <w:szCs w:val="20"/>
                <w:u w:val="none"/>
              </w:rPr>
            </w:pPr>
          </w:p>
        </w:tc>
      </w:tr>
      <w:tr w14:paraId="0EF7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360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CE1616">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34201A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1BE6A631">
            <w:pPr>
              <w:jc w:val="right"/>
              <w:rPr>
                <w:rFonts w:hint="default" w:ascii="Times New Roman" w:hAnsi="Times New Roman" w:eastAsia="宋体" w:cs="Times New Roman"/>
                <w:i w:val="0"/>
                <w:iCs w:val="0"/>
                <w:color w:val="000000"/>
                <w:sz w:val="20"/>
                <w:szCs w:val="20"/>
                <w:u w:val="none"/>
              </w:rPr>
            </w:pPr>
          </w:p>
        </w:tc>
      </w:tr>
      <w:tr w14:paraId="36B6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099818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218" w:type="dxa"/>
            <w:gridSpan w:val="6"/>
            <w:tcBorders>
              <w:top w:val="single" w:color="000000" w:sz="4" w:space="0"/>
              <w:left w:val="single" w:color="000000" w:sz="4" w:space="0"/>
              <w:bottom w:val="single" w:color="000000" w:sz="4" w:space="0"/>
              <w:right w:val="single" w:color="000000" w:sz="4" w:space="0"/>
            </w:tcBorders>
            <w:noWrap w:val="0"/>
            <w:vAlign w:val="center"/>
          </w:tcPr>
          <w:p w14:paraId="2176EB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按照国务院交通主管部门规定的技术规范和操作规程对公路进行养护及保洁，保证公路经常处以良好的技术状态 </w:t>
            </w:r>
          </w:p>
        </w:tc>
      </w:tr>
      <w:tr w14:paraId="5E95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E48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BBDFE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6F216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EBF56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547843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4C74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05BF1">
            <w:pPr>
              <w:jc w:val="center"/>
              <w:rPr>
                <w:rFonts w:hint="default" w:ascii="Times New Roman" w:hAnsi="Times New Roman" w:eastAsia="宋体" w:cs="Times New Roman"/>
                <w:i w:val="0"/>
                <w:iCs w:val="0"/>
                <w:color w:val="000000"/>
                <w:sz w:val="20"/>
                <w:szCs w:val="20"/>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D32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F2AAA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2E553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指标1：养护里程</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632BCD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国省道300.187公里、114.824公里县道</w:t>
            </w:r>
          </w:p>
        </w:tc>
      </w:tr>
      <w:tr w14:paraId="5C40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5DE49">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DB508">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21BA2F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BBAC7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1D86D4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3BBD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4FAF7">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A7B4A">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5358B3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AB2D6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指标1：养护巡检及时性</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436897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按照养护工作计划，及时养护管养路段</w:t>
            </w:r>
          </w:p>
        </w:tc>
      </w:tr>
      <w:tr w14:paraId="62D3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B61DC">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606125">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50E19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7FC45B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748E33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907.59万</w:t>
            </w:r>
          </w:p>
        </w:tc>
      </w:tr>
      <w:tr w14:paraId="25F2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0038D">
            <w:pPr>
              <w:jc w:val="center"/>
              <w:rPr>
                <w:rFonts w:hint="default" w:ascii="Times New Roman" w:hAnsi="Times New Roman" w:eastAsia="宋体" w:cs="Times New Roman"/>
                <w:i w:val="0"/>
                <w:iCs w:val="0"/>
                <w:color w:val="000000"/>
                <w:sz w:val="20"/>
                <w:szCs w:val="20"/>
                <w:u w:val="none"/>
              </w:rPr>
            </w:pPr>
          </w:p>
        </w:tc>
        <w:tc>
          <w:tcPr>
            <w:tcW w:w="12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86B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6BD5C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07B471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5CBC43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6951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9D20A">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85EA2">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509F2F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4E22FF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指标1：对道路交通安全和沿线环境好转的影响程程度</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1DD821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4A1F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9D42B">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8DADB">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50B37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9BDA3C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039201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1DAC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5617F">
            <w:pPr>
              <w:jc w:val="center"/>
              <w:rPr>
                <w:rFonts w:hint="default" w:ascii="Times New Roman" w:hAnsi="Times New Roman" w:eastAsia="宋体" w:cs="Times New Roman"/>
                <w:i w:val="0"/>
                <w:iCs w:val="0"/>
                <w:color w:val="000000"/>
                <w:sz w:val="20"/>
                <w:szCs w:val="20"/>
                <w:u w:val="none"/>
              </w:rPr>
            </w:pPr>
          </w:p>
        </w:tc>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A274B">
            <w:pPr>
              <w:jc w:val="center"/>
              <w:rPr>
                <w:rFonts w:hint="default" w:ascii="Times New Roman" w:hAnsi="Times New Roman" w:eastAsia="宋体" w:cs="Times New Roman"/>
                <w:i w:val="0"/>
                <w:iCs w:val="0"/>
                <w:color w:val="000000"/>
                <w:sz w:val="20"/>
                <w:szCs w:val="20"/>
                <w:u w:val="none"/>
              </w:rPr>
            </w:pP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6FD6C5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243032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指标1：对改善基建工程质量的可持续性影响程度</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1AD0FD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按照规定的技术规范和操作规程对公路进行养护及保洁，保证公路经常处于良好的技术状态  </w:t>
            </w:r>
          </w:p>
        </w:tc>
      </w:tr>
      <w:tr w14:paraId="25E2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FBE64">
            <w:pPr>
              <w:jc w:val="center"/>
              <w:rPr>
                <w:rFonts w:hint="default" w:ascii="Times New Roman" w:hAnsi="Times New Roman" w:eastAsia="宋体" w:cs="Times New Roman"/>
                <w:i w:val="0"/>
                <w:iCs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14:paraId="170631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3F4735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0D4CEA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14:paraId="78DF42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06470E3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7、“直属分局小修保养费”项目。</w:t>
      </w:r>
    </w:p>
    <w:p w14:paraId="26C13B86">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S254新增里程4.5公里，路面宽度21.5米，折合当量里程10.75公里，养护费26.445万元；G237二期改建，折合当量里程15.2公里，养护费37.392万元；G344改建，折合当量里程8.46公里，养护费20.81万元。直属分局养护G311徐峡线、S301桃唐路、S萧淮路（K16+248—K32）、新S101合相路），里程163.62公里，按2.46万元/当量公里，养护经费为402.5万元；1条县级公路（X012濉丁路），里程10.2公里，县道按60%计算，养护经费15.05万元。合计养护经费502.2万元；</w:t>
      </w:r>
    </w:p>
    <w:p w14:paraId="73A92851">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（2）项目立项依据：1、《关于调整国省干线公路经费定额标准及养护机械化改革方案的批复》（皖交计【2008】106号）；</w:t>
      </w:r>
    </w:p>
    <w:p w14:paraId="32DDD12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2、省财政厅、交通厅《关于明确全省公路管理部门预算管理有关问题的通知》（财建【2012】293号）：小修保养价费增加20%；</w:t>
      </w:r>
    </w:p>
    <w:p w14:paraId="72E8296B">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72256D2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1B75722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按照国务院交通主管部门规定的技术规范和操作规程对管养路段公路及其沿线设施经常进行日常保、养清洁和修补其轻微损坏部分的作业。如修复坑槽，翻浆、沉陷、路面拱起、路面灌缝等病害，保证公路经常处以良好的技术状态。保障居民出行安全。</w:t>
      </w:r>
    </w:p>
    <w:p w14:paraId="65058C26">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（6）年度预算安排：财政拨款502.19万元</w:t>
      </w:r>
    </w:p>
    <w:p w14:paraId="7EA765B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6"/>
        <w:gridCol w:w="1216"/>
        <w:gridCol w:w="1218"/>
        <w:gridCol w:w="1215"/>
        <w:gridCol w:w="1218"/>
        <w:gridCol w:w="1216"/>
        <w:gridCol w:w="1221"/>
      </w:tblGrid>
      <w:tr w14:paraId="1C81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520" w:type="dxa"/>
            <w:gridSpan w:val="7"/>
            <w:tcBorders>
              <w:top w:val="nil"/>
              <w:left w:val="nil"/>
              <w:bottom w:val="nil"/>
              <w:right w:val="nil"/>
            </w:tcBorders>
            <w:noWrap/>
            <w:vAlign w:val="center"/>
          </w:tcPr>
          <w:p w14:paraId="2CABA323">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0E79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8520" w:type="dxa"/>
            <w:gridSpan w:val="7"/>
            <w:tcBorders>
              <w:top w:val="nil"/>
              <w:left w:val="nil"/>
              <w:bottom w:val="nil"/>
              <w:right w:val="nil"/>
            </w:tcBorders>
            <w:noWrap w:val="0"/>
            <w:vAlign w:val="center"/>
          </w:tcPr>
          <w:p w14:paraId="32D394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3CBA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tcBorders>
              <w:top w:val="single" w:color="000000" w:sz="4" w:space="0"/>
              <w:left w:val="single" w:color="000000" w:sz="4" w:space="0"/>
              <w:bottom w:val="single" w:color="000000" w:sz="4" w:space="0"/>
              <w:right w:val="single" w:color="000000" w:sz="4" w:space="0"/>
            </w:tcBorders>
            <w:noWrap w:val="0"/>
            <w:vAlign w:val="center"/>
          </w:tcPr>
          <w:p w14:paraId="5222E7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870" w:type="dxa"/>
            <w:gridSpan w:val="4"/>
            <w:tcBorders>
              <w:top w:val="single" w:color="000000" w:sz="4" w:space="0"/>
              <w:left w:val="single" w:color="000000" w:sz="4" w:space="0"/>
              <w:bottom w:val="single" w:color="000000" w:sz="4" w:space="0"/>
              <w:right w:val="single" w:color="000000" w:sz="4" w:space="0"/>
            </w:tcBorders>
            <w:noWrap w:val="0"/>
            <w:vAlign w:val="center"/>
          </w:tcPr>
          <w:p w14:paraId="3785D4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直属分</w:t>
            </w:r>
            <w:r>
              <w:rPr>
                <w:rFonts w:hint="default" w:ascii="Times New Roman" w:hAnsi="Times New Roman" w:cs="Times New Roman"/>
                <w:i w:val="0"/>
                <w:iCs w:val="0"/>
                <w:color w:val="000000"/>
                <w:kern w:val="0"/>
                <w:sz w:val="20"/>
                <w:szCs w:val="20"/>
                <w:u w:val="none"/>
                <w:lang w:val="en-US" w:eastAsia="zh-CN" w:bidi="ar"/>
              </w:rPr>
              <w:t>局</w:t>
            </w:r>
            <w:r>
              <w:rPr>
                <w:rFonts w:hint="default" w:ascii="Times New Roman" w:hAnsi="Times New Roman" w:eastAsia="宋体" w:cs="Times New Roman"/>
                <w:i w:val="0"/>
                <w:iCs w:val="0"/>
                <w:color w:val="000000"/>
                <w:kern w:val="0"/>
                <w:sz w:val="20"/>
                <w:szCs w:val="20"/>
                <w:u w:val="none"/>
                <w:lang w:val="en-US" w:eastAsia="zh-CN" w:bidi="ar"/>
              </w:rPr>
              <w:t>小修保养费</w:t>
            </w:r>
          </w:p>
        </w:tc>
      </w:tr>
      <w:tr w14:paraId="6CC7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3650" w:type="dxa"/>
            <w:gridSpan w:val="3"/>
            <w:tcBorders>
              <w:top w:val="single" w:color="000000" w:sz="4" w:space="0"/>
              <w:left w:val="single" w:color="000000" w:sz="4" w:space="0"/>
              <w:bottom w:val="single" w:color="000000" w:sz="4" w:space="0"/>
              <w:right w:val="single" w:color="000000" w:sz="4" w:space="0"/>
            </w:tcBorders>
            <w:noWrap w:val="0"/>
            <w:vAlign w:val="center"/>
          </w:tcPr>
          <w:p w14:paraId="23F7A33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39F1A7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E25FB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07CB31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480F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tcBorders>
              <w:top w:val="single" w:color="000000" w:sz="4" w:space="0"/>
              <w:left w:val="single" w:color="000000" w:sz="4" w:space="0"/>
              <w:bottom w:val="single" w:color="000000" w:sz="4" w:space="0"/>
              <w:right w:val="single" w:color="000000" w:sz="4" w:space="0"/>
            </w:tcBorders>
            <w:noWrap w:val="0"/>
            <w:vAlign w:val="center"/>
          </w:tcPr>
          <w:p w14:paraId="480922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6968FA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C54D4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14:paraId="3A61E5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1B11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783F4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5DB066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14E1318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502.19 </w:t>
            </w:r>
          </w:p>
        </w:tc>
      </w:tr>
      <w:tr w14:paraId="5910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9C4FC57">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1B47B4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185852E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502.19 </w:t>
            </w:r>
          </w:p>
        </w:tc>
      </w:tr>
      <w:tr w14:paraId="1188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7141FA4">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0C3A3CD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6284609E">
            <w:pPr>
              <w:jc w:val="center"/>
              <w:rPr>
                <w:rFonts w:hint="default" w:ascii="Times New Roman" w:hAnsi="Times New Roman" w:eastAsia="宋体" w:cs="Times New Roman"/>
                <w:i w:val="0"/>
                <w:iCs w:val="0"/>
                <w:color w:val="000000"/>
                <w:sz w:val="20"/>
                <w:szCs w:val="20"/>
                <w:u w:val="none"/>
              </w:rPr>
            </w:pPr>
          </w:p>
        </w:tc>
      </w:tr>
      <w:tr w14:paraId="7242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36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C8CC43">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26270B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2137029C">
            <w:pPr>
              <w:jc w:val="right"/>
              <w:rPr>
                <w:rFonts w:hint="default" w:ascii="Times New Roman" w:hAnsi="Times New Roman" w:eastAsia="宋体" w:cs="Times New Roman"/>
                <w:i w:val="0"/>
                <w:iCs w:val="0"/>
                <w:color w:val="000000"/>
                <w:sz w:val="20"/>
                <w:szCs w:val="20"/>
                <w:u w:val="none"/>
              </w:rPr>
            </w:pPr>
          </w:p>
        </w:tc>
      </w:tr>
      <w:tr w14:paraId="2BA6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679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304" w:type="dxa"/>
            <w:gridSpan w:val="6"/>
            <w:tcBorders>
              <w:top w:val="single" w:color="000000" w:sz="4" w:space="0"/>
              <w:left w:val="single" w:color="000000" w:sz="4" w:space="0"/>
              <w:bottom w:val="single" w:color="000000" w:sz="4" w:space="0"/>
              <w:right w:val="single" w:color="000000" w:sz="4" w:space="0"/>
            </w:tcBorders>
            <w:noWrap w:val="0"/>
            <w:vAlign w:val="center"/>
          </w:tcPr>
          <w:p w14:paraId="507276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按照国务院交通主管部门规定的技术规范和操作规程对公路进行养护及保洁，保证公路经常处以良好的技术状态 </w:t>
            </w:r>
          </w:p>
        </w:tc>
      </w:tr>
      <w:tr w14:paraId="2602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A4F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662EE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3385A3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2D66F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1261DE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3D0A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0C6C0">
            <w:pPr>
              <w:jc w:val="center"/>
              <w:rPr>
                <w:rFonts w:hint="default" w:ascii="Times New Roman" w:hAnsi="Times New Roman" w:eastAsia="宋体" w:cs="Times New Roman"/>
                <w:i w:val="0"/>
                <w:iCs w:val="0"/>
                <w:color w:val="000000"/>
                <w:sz w:val="20"/>
                <w:szCs w:val="20"/>
                <w:u w:val="none"/>
              </w:rPr>
            </w:pPr>
          </w:p>
        </w:tc>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C6E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100BC0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4A95A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指标1：养护里程</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7428E6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国省道198.03公里、县道10.2公里</w:t>
            </w:r>
          </w:p>
        </w:tc>
      </w:tr>
      <w:tr w14:paraId="2450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4B815">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44A4D">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1F1C73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23C58D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72B922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4B60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C574F">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E5719">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7C9A3C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15815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指标1：养护巡检及时性</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370FA8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按照养护工作计划，及时养护管养路段</w:t>
            </w:r>
          </w:p>
        </w:tc>
      </w:tr>
      <w:tr w14:paraId="59EA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36FF4">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4FDE1">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3A39B4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E7B656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0D5E0E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502.19万</w:t>
            </w:r>
          </w:p>
        </w:tc>
      </w:tr>
      <w:tr w14:paraId="0AC5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11074">
            <w:pPr>
              <w:jc w:val="center"/>
              <w:rPr>
                <w:rFonts w:hint="default" w:ascii="Times New Roman" w:hAnsi="Times New Roman" w:eastAsia="宋体" w:cs="Times New Roman"/>
                <w:i w:val="0"/>
                <w:iCs w:val="0"/>
                <w:color w:val="000000"/>
                <w:sz w:val="20"/>
                <w:szCs w:val="20"/>
                <w:u w:val="none"/>
              </w:rPr>
            </w:pPr>
          </w:p>
        </w:tc>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9BC07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7AECE3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90D2D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561D73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2B26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1F214">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6D798">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0CCCF2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BCD0E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指标1：对道路交通安全和沿线环境好转的影响程程度</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5EB7C9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05F4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7EF90">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9EA30">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126877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244E0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05F8DC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4F82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43621">
            <w:pPr>
              <w:jc w:val="center"/>
              <w:rPr>
                <w:rFonts w:hint="default" w:ascii="Times New Roman" w:hAnsi="Times New Roman" w:eastAsia="宋体" w:cs="Times New Roman"/>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EA814">
            <w:pPr>
              <w:jc w:val="center"/>
              <w:rPr>
                <w:rFonts w:hint="default" w:ascii="Times New Roman" w:hAnsi="Times New Roman" w:eastAsia="宋体" w:cs="Times New Roman"/>
                <w:i w:val="0"/>
                <w:iCs w:val="0"/>
                <w:color w:val="000000"/>
                <w:sz w:val="20"/>
                <w:szCs w:val="20"/>
                <w:u w:val="none"/>
              </w:rPr>
            </w:pP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22524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D7F2A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指标1：对改善基建工程质量的可持续性影响程度</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205F7C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按照规定的技术规范和操作规程对公路进行养护及保洁，保证公路经常处于良好的技术状态  </w:t>
            </w:r>
          </w:p>
        </w:tc>
      </w:tr>
      <w:tr w14:paraId="3E6B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90552">
            <w:pPr>
              <w:jc w:val="center"/>
              <w:rPr>
                <w:rFonts w:hint="default" w:ascii="Times New Roman" w:hAnsi="Times New Roman" w:eastAsia="宋体" w:cs="Times New Roman"/>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3B3465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433" w:type="dxa"/>
            <w:gridSpan w:val="2"/>
            <w:tcBorders>
              <w:top w:val="single" w:color="000000" w:sz="4" w:space="0"/>
              <w:left w:val="single" w:color="000000" w:sz="4" w:space="0"/>
              <w:bottom w:val="single" w:color="000000" w:sz="4" w:space="0"/>
              <w:right w:val="single" w:color="000000" w:sz="4" w:space="0"/>
            </w:tcBorders>
            <w:noWrap w:val="0"/>
            <w:vAlign w:val="center"/>
          </w:tcPr>
          <w:p w14:paraId="1C4B46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DF902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14:paraId="66231F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64DF09E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8、“两分局公车运行经费”项目。</w:t>
      </w:r>
    </w:p>
    <w:p w14:paraId="0090BDEA">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濉溪分局用于养护巡查车辆（3辆）燃油费及车辆保险等，每辆车年均4.78万元，保障养护工作正常开展；直属分局用于养护巡查车辆（3辆）燃油费及车辆保险等，每辆车年均4.03万元，保障养护工作正常开展。</w:t>
      </w:r>
    </w:p>
    <w:p w14:paraId="74D24F16">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（2）项目立项依据：常年安排项目。</w:t>
      </w:r>
    </w:p>
    <w:p w14:paraId="422CA3D2">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13434E7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2997B4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（5）项目内容：养护路段线长、面广，在日常养护作业中，养护巡查力度加大，为保障道路安全畅通;用于养护车辆巡查，及时发现问题，快速解决。</w:t>
      </w:r>
    </w:p>
    <w:p w14:paraId="47564AC0">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（6）年度预算安排：21.04万。</w:t>
      </w:r>
    </w:p>
    <w:p w14:paraId="44E6C0C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2"/>
        <w:gridCol w:w="1232"/>
        <w:gridCol w:w="1237"/>
        <w:gridCol w:w="1229"/>
        <w:gridCol w:w="1237"/>
        <w:gridCol w:w="1232"/>
        <w:gridCol w:w="1241"/>
      </w:tblGrid>
      <w:tr w14:paraId="314C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640" w:type="dxa"/>
            <w:gridSpan w:val="7"/>
            <w:tcBorders>
              <w:top w:val="nil"/>
              <w:left w:val="nil"/>
              <w:bottom w:val="nil"/>
              <w:right w:val="nil"/>
            </w:tcBorders>
            <w:noWrap/>
            <w:vAlign w:val="center"/>
          </w:tcPr>
          <w:p w14:paraId="30C9872E">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6068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8640" w:type="dxa"/>
            <w:gridSpan w:val="7"/>
            <w:tcBorders>
              <w:top w:val="nil"/>
              <w:left w:val="nil"/>
              <w:bottom w:val="nil"/>
              <w:right w:val="nil"/>
            </w:tcBorders>
            <w:noWrap w:val="0"/>
            <w:vAlign w:val="center"/>
          </w:tcPr>
          <w:p w14:paraId="7A2991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7DFC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tcBorders>
              <w:top w:val="single" w:color="000000" w:sz="4" w:space="0"/>
              <w:left w:val="single" w:color="000000" w:sz="4" w:space="0"/>
              <w:bottom w:val="single" w:color="000000" w:sz="4" w:space="0"/>
              <w:right w:val="single" w:color="000000" w:sz="4" w:space="0"/>
            </w:tcBorders>
            <w:noWrap w:val="0"/>
            <w:vAlign w:val="center"/>
          </w:tcPr>
          <w:p w14:paraId="3D552C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939" w:type="dxa"/>
            <w:gridSpan w:val="4"/>
            <w:tcBorders>
              <w:top w:val="single" w:color="000000" w:sz="4" w:space="0"/>
              <w:left w:val="single" w:color="000000" w:sz="4" w:space="0"/>
              <w:bottom w:val="single" w:color="000000" w:sz="4" w:space="0"/>
              <w:right w:val="single" w:color="000000" w:sz="4" w:space="0"/>
            </w:tcBorders>
            <w:noWrap w:val="0"/>
            <w:vAlign w:val="center"/>
          </w:tcPr>
          <w:p w14:paraId="7096C2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两分局公车运行经费</w:t>
            </w:r>
          </w:p>
        </w:tc>
      </w:tr>
      <w:tr w14:paraId="7C4B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3701" w:type="dxa"/>
            <w:gridSpan w:val="3"/>
            <w:tcBorders>
              <w:top w:val="single" w:color="000000" w:sz="4" w:space="0"/>
              <w:left w:val="single" w:color="000000" w:sz="4" w:space="0"/>
              <w:bottom w:val="single" w:color="000000" w:sz="4" w:space="0"/>
              <w:right w:val="single" w:color="000000" w:sz="4" w:space="0"/>
            </w:tcBorders>
            <w:noWrap w:val="0"/>
            <w:vAlign w:val="center"/>
          </w:tcPr>
          <w:p w14:paraId="59C955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2A8B8B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05D5FA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17740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365D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tcBorders>
              <w:top w:val="single" w:color="000000" w:sz="4" w:space="0"/>
              <w:left w:val="single" w:color="000000" w:sz="4" w:space="0"/>
              <w:bottom w:val="single" w:color="000000" w:sz="4" w:space="0"/>
              <w:right w:val="single" w:color="000000" w:sz="4" w:space="0"/>
            </w:tcBorders>
            <w:noWrap w:val="0"/>
            <w:vAlign w:val="center"/>
          </w:tcPr>
          <w:p w14:paraId="7E2FF7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2F71CD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269AEC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775845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444A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C2CA6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009D6BA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1892A3FF">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21.04 </w:t>
            </w:r>
          </w:p>
        </w:tc>
      </w:tr>
      <w:tr w14:paraId="04CA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EB76C0">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4CE793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042A2D59">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21.04 </w:t>
            </w:r>
          </w:p>
        </w:tc>
      </w:tr>
      <w:tr w14:paraId="785B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91854DE">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5DC1A5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5F75519E">
            <w:pPr>
              <w:jc w:val="center"/>
              <w:rPr>
                <w:rFonts w:hint="default" w:ascii="Times New Roman" w:hAnsi="Times New Roman" w:eastAsia="宋体" w:cs="Times New Roman"/>
                <w:i w:val="0"/>
                <w:iCs w:val="0"/>
                <w:color w:val="000000"/>
                <w:sz w:val="20"/>
                <w:szCs w:val="20"/>
                <w:u w:val="none"/>
              </w:rPr>
            </w:pPr>
          </w:p>
        </w:tc>
      </w:tr>
      <w:tr w14:paraId="5448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370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3BD6BB">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06E4D8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31D5E37A">
            <w:pPr>
              <w:jc w:val="right"/>
              <w:rPr>
                <w:rFonts w:hint="default" w:ascii="Times New Roman" w:hAnsi="Times New Roman" w:eastAsia="宋体" w:cs="Times New Roman"/>
                <w:i w:val="0"/>
                <w:iCs w:val="0"/>
                <w:color w:val="000000"/>
                <w:sz w:val="20"/>
                <w:szCs w:val="20"/>
                <w:u w:val="none"/>
              </w:rPr>
            </w:pPr>
          </w:p>
        </w:tc>
      </w:tr>
      <w:tr w14:paraId="3B01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4EF52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408" w:type="dxa"/>
            <w:gridSpan w:val="6"/>
            <w:tcBorders>
              <w:top w:val="single" w:color="000000" w:sz="4" w:space="0"/>
              <w:left w:val="single" w:color="000000" w:sz="4" w:space="0"/>
              <w:bottom w:val="single" w:color="000000" w:sz="4" w:space="0"/>
              <w:right w:val="single" w:color="000000" w:sz="4" w:space="0"/>
            </w:tcBorders>
            <w:noWrap w:val="0"/>
            <w:vAlign w:val="center"/>
          </w:tcPr>
          <w:p w14:paraId="795CA9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按时完成支付进度，维护单位养护巡查车辆正常运转</w:t>
            </w:r>
          </w:p>
        </w:tc>
      </w:tr>
      <w:tr w14:paraId="3FAB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946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5D02D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250687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E99DD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102D2A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2D93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6A45C">
            <w:pPr>
              <w:jc w:val="center"/>
              <w:rPr>
                <w:rFonts w:hint="default" w:ascii="Times New Roman" w:hAnsi="Times New Roman" w:eastAsia="宋体" w:cs="Times New Roman"/>
                <w:i w:val="0"/>
                <w:iCs w:val="0"/>
                <w:color w:val="000000"/>
                <w:sz w:val="20"/>
                <w:szCs w:val="20"/>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1F56C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1A6713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56844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指标1：养护车数量</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04C31F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10辆</w:t>
            </w:r>
          </w:p>
        </w:tc>
      </w:tr>
      <w:tr w14:paraId="476D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543A7">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EBC63">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69D481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E9BBE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625772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1C2E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40844">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79A8F">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7B63A4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FD1F8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指标1：项目完成及时性</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77B135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按养护巡查车辆需求支出</w:t>
            </w:r>
          </w:p>
        </w:tc>
      </w:tr>
      <w:tr w14:paraId="10A1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7DA77">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0DEAC">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2EBA5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076B8A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28A6EB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21.04万</w:t>
            </w:r>
          </w:p>
        </w:tc>
      </w:tr>
      <w:tr w14:paraId="383C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8AEB8">
            <w:pPr>
              <w:jc w:val="center"/>
              <w:rPr>
                <w:rFonts w:hint="default" w:ascii="Times New Roman" w:hAnsi="Times New Roman" w:eastAsia="宋体" w:cs="Times New Roman"/>
                <w:i w:val="0"/>
                <w:iCs w:val="0"/>
                <w:color w:val="000000"/>
                <w:sz w:val="20"/>
                <w:szCs w:val="20"/>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BD721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0E416C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32A8F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141D99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7B95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7ACE9">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DC1C0">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68EF19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1D252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指标1：对保障各项业务工作正常开展的影响或改善情况</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7A38BB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2628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E210C">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79464">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2ECAD3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5BFD2B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1F6751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3270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1049D">
            <w:pPr>
              <w:jc w:val="center"/>
              <w:rPr>
                <w:rFonts w:hint="default" w:ascii="Times New Roman" w:hAnsi="Times New Roman" w:eastAsia="宋体" w:cs="Times New Roman"/>
                <w:i w:val="0"/>
                <w:iCs w:val="0"/>
                <w:color w:val="000000"/>
                <w:sz w:val="20"/>
                <w:szCs w:val="20"/>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A6EB6">
            <w:pPr>
              <w:jc w:val="center"/>
              <w:rPr>
                <w:rFonts w:hint="default" w:ascii="Times New Roman" w:hAnsi="Times New Roman" w:eastAsia="宋体" w:cs="Times New Roman"/>
                <w:i w:val="0"/>
                <w:iCs w:val="0"/>
                <w:color w:val="000000"/>
                <w:sz w:val="20"/>
                <w:szCs w:val="20"/>
                <w:u w:val="none"/>
              </w:rPr>
            </w:pP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06169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5F72B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指标1：对提高或改善公共服务水平的持续影响程度</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65A042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4562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871CF">
            <w:pPr>
              <w:jc w:val="center"/>
              <w:rPr>
                <w:rFonts w:hint="default" w:ascii="Times New Roman" w:hAnsi="Times New Roman" w:eastAsia="宋体" w:cs="Times New Roman"/>
                <w:i w:val="0"/>
                <w:iCs w:val="0"/>
                <w:color w:val="000000"/>
                <w:sz w:val="20"/>
                <w:szCs w:val="20"/>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68A1A4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466" w:type="dxa"/>
            <w:gridSpan w:val="2"/>
            <w:tcBorders>
              <w:top w:val="single" w:color="000000" w:sz="4" w:space="0"/>
              <w:left w:val="single" w:color="000000" w:sz="4" w:space="0"/>
              <w:bottom w:val="single" w:color="000000" w:sz="4" w:space="0"/>
              <w:right w:val="single" w:color="000000" w:sz="4" w:space="0"/>
            </w:tcBorders>
            <w:noWrap w:val="0"/>
            <w:vAlign w:val="center"/>
          </w:tcPr>
          <w:p w14:paraId="099DA1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C0D3E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473" w:type="dxa"/>
            <w:gridSpan w:val="2"/>
            <w:tcBorders>
              <w:top w:val="single" w:color="000000" w:sz="4" w:space="0"/>
              <w:left w:val="single" w:color="000000" w:sz="4" w:space="0"/>
              <w:bottom w:val="single" w:color="000000" w:sz="4" w:space="0"/>
              <w:right w:val="single" w:color="000000" w:sz="4" w:space="0"/>
            </w:tcBorders>
            <w:noWrap w:val="0"/>
            <w:vAlign w:val="center"/>
          </w:tcPr>
          <w:p w14:paraId="328332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32ACA10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9、“专用设备购置费”项目。</w:t>
      </w:r>
    </w:p>
    <w:p w14:paraId="162062E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（1）项目概述：购置1台公路养护巡查车，单价为21万元；1台比亚迪越野车，单价17万元；1台皮卡巡查车，单价14万。合计52万。</w:t>
      </w:r>
    </w:p>
    <w:p w14:paraId="3DF3276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（2）项目立项依据:《公路养护技术规范》 JTG_H10_2009、皖路养【2020】26号 关于应急工作的文件 以上两个规范、文件说明了专用设备购置的必要性。且现有设备数量距离要求差距较大。部分小型机械如打草机属于易损易耗品。依据以上两个文件，我市现有的清扫和洒水设备数量远远低于实际需求。但道路保洁和日常养护和应急保障的压力却日益增大。</w:t>
      </w:r>
    </w:p>
    <w:p w14:paraId="0F9D624A">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6DDEA1D2">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w:t>
      </w:r>
    </w:p>
    <w:p w14:paraId="2E9A1FB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1、公路养护的目的在于保持公路的安全、舒适和美观，提高公路的使用寿命和通行效率。随着公路网的扩大和养护要求的提高，和各级领导机关关于国道省道养护管理和安全管理的要求，必须提高设备使用和保有量。</w:t>
      </w:r>
    </w:p>
    <w:p w14:paraId="7F76C8D1">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2、公路养护机械根据用途可分为路面养护机械、桥梁养护机械、道路安全保障机械等。</w:t>
      </w:r>
    </w:p>
    <w:p w14:paraId="633617A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（6）年度预算安排：财政拨款52万元</w:t>
      </w:r>
    </w:p>
    <w:p w14:paraId="0169F2B9">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2"/>
        <w:gridCol w:w="943"/>
        <w:gridCol w:w="943"/>
        <w:gridCol w:w="942"/>
        <w:gridCol w:w="1729"/>
        <w:gridCol w:w="942"/>
        <w:gridCol w:w="2059"/>
      </w:tblGrid>
      <w:tr w14:paraId="2843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500" w:type="dxa"/>
            <w:gridSpan w:val="7"/>
            <w:tcBorders>
              <w:top w:val="nil"/>
              <w:left w:val="nil"/>
              <w:bottom w:val="nil"/>
              <w:right w:val="nil"/>
            </w:tcBorders>
            <w:noWrap/>
            <w:vAlign w:val="center"/>
          </w:tcPr>
          <w:p w14:paraId="01C9E138">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04EE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8500" w:type="dxa"/>
            <w:gridSpan w:val="7"/>
            <w:tcBorders>
              <w:top w:val="nil"/>
              <w:left w:val="nil"/>
              <w:bottom w:val="nil"/>
              <w:right w:val="nil"/>
            </w:tcBorders>
            <w:noWrap w:val="0"/>
            <w:vAlign w:val="center"/>
          </w:tcPr>
          <w:p w14:paraId="65E426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675A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tcBorders>
              <w:top w:val="single" w:color="000000" w:sz="4" w:space="0"/>
              <w:left w:val="single" w:color="000000" w:sz="4" w:space="0"/>
              <w:bottom w:val="single" w:color="000000" w:sz="4" w:space="0"/>
              <w:right w:val="single" w:color="000000" w:sz="4" w:space="0"/>
            </w:tcBorders>
            <w:noWrap w:val="0"/>
            <w:vAlign w:val="center"/>
          </w:tcPr>
          <w:p w14:paraId="1001F1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672" w:type="dxa"/>
            <w:gridSpan w:val="4"/>
            <w:tcBorders>
              <w:top w:val="single" w:color="000000" w:sz="4" w:space="0"/>
              <w:left w:val="single" w:color="000000" w:sz="4" w:space="0"/>
              <w:bottom w:val="single" w:color="000000" w:sz="4" w:space="0"/>
              <w:right w:val="single" w:color="000000" w:sz="4" w:space="0"/>
            </w:tcBorders>
            <w:noWrap w:val="0"/>
            <w:vAlign w:val="center"/>
          </w:tcPr>
          <w:p w14:paraId="50A00B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专用设备购置费</w:t>
            </w:r>
          </w:p>
        </w:tc>
      </w:tr>
      <w:tr w14:paraId="152E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2828" w:type="dxa"/>
            <w:gridSpan w:val="3"/>
            <w:tcBorders>
              <w:top w:val="single" w:color="000000" w:sz="4" w:space="0"/>
              <w:left w:val="single" w:color="000000" w:sz="4" w:space="0"/>
              <w:bottom w:val="single" w:color="000000" w:sz="4" w:space="0"/>
              <w:right w:val="single" w:color="000000" w:sz="4" w:space="0"/>
            </w:tcBorders>
            <w:noWrap w:val="0"/>
            <w:vAlign w:val="center"/>
          </w:tcPr>
          <w:p w14:paraId="0B1F19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710CBF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6736BD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06ECFB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5039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tcBorders>
              <w:top w:val="single" w:color="000000" w:sz="4" w:space="0"/>
              <w:left w:val="single" w:color="000000" w:sz="4" w:space="0"/>
              <w:bottom w:val="single" w:color="000000" w:sz="4" w:space="0"/>
              <w:right w:val="single" w:color="000000" w:sz="4" w:space="0"/>
            </w:tcBorders>
            <w:noWrap w:val="0"/>
            <w:vAlign w:val="center"/>
          </w:tcPr>
          <w:p w14:paraId="769591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57C9A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14:paraId="3CF1EC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59" w:type="dxa"/>
            <w:tcBorders>
              <w:top w:val="single" w:color="000000" w:sz="4" w:space="0"/>
              <w:left w:val="single" w:color="000000" w:sz="4" w:space="0"/>
              <w:bottom w:val="single" w:color="000000" w:sz="4" w:space="0"/>
              <w:right w:val="single" w:color="000000" w:sz="4" w:space="0"/>
            </w:tcBorders>
            <w:noWrap w:val="0"/>
            <w:vAlign w:val="center"/>
          </w:tcPr>
          <w:p w14:paraId="4F0559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5D79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EC2A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0B27CD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16B24883">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52 </w:t>
            </w:r>
          </w:p>
        </w:tc>
      </w:tr>
      <w:tr w14:paraId="5FA2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014220E">
            <w:pPr>
              <w:jc w:val="center"/>
              <w:rPr>
                <w:rFonts w:hint="default" w:ascii="Times New Roman" w:hAnsi="Times New Roman" w:eastAsia="宋体" w:cs="Times New Roman"/>
                <w:i w:val="0"/>
                <w:iCs w:val="0"/>
                <w:color w:val="000000"/>
                <w:sz w:val="20"/>
                <w:szCs w:val="20"/>
                <w:u w:val="none"/>
              </w:rPr>
            </w:pP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03849A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4EA76F0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 xml:space="preserve">    52</w:t>
            </w:r>
          </w:p>
        </w:tc>
      </w:tr>
      <w:tr w14:paraId="4E13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40D68DC">
            <w:pPr>
              <w:jc w:val="center"/>
              <w:rPr>
                <w:rFonts w:hint="default" w:ascii="Times New Roman" w:hAnsi="Times New Roman" w:eastAsia="宋体" w:cs="Times New Roman"/>
                <w:i w:val="0"/>
                <w:iCs w:val="0"/>
                <w:color w:val="000000"/>
                <w:sz w:val="20"/>
                <w:szCs w:val="20"/>
                <w:u w:val="none"/>
              </w:rPr>
            </w:pP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119331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4594601F">
            <w:pPr>
              <w:jc w:val="center"/>
              <w:rPr>
                <w:rFonts w:hint="default" w:ascii="Times New Roman" w:hAnsi="Times New Roman" w:eastAsia="宋体" w:cs="Times New Roman"/>
                <w:i w:val="0"/>
                <w:iCs w:val="0"/>
                <w:color w:val="000000"/>
                <w:sz w:val="20"/>
                <w:szCs w:val="20"/>
                <w:u w:val="none"/>
              </w:rPr>
            </w:pPr>
          </w:p>
        </w:tc>
      </w:tr>
      <w:tr w14:paraId="5C66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282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47F159">
            <w:pPr>
              <w:jc w:val="center"/>
              <w:rPr>
                <w:rFonts w:hint="default" w:ascii="Times New Roman" w:hAnsi="Times New Roman" w:eastAsia="宋体" w:cs="Times New Roman"/>
                <w:i w:val="0"/>
                <w:iCs w:val="0"/>
                <w:color w:val="000000"/>
                <w:sz w:val="20"/>
                <w:szCs w:val="20"/>
                <w:u w:val="none"/>
              </w:rPr>
            </w:pPr>
          </w:p>
        </w:tc>
        <w:tc>
          <w:tcPr>
            <w:tcW w:w="2671" w:type="dxa"/>
            <w:gridSpan w:val="2"/>
            <w:tcBorders>
              <w:top w:val="single" w:color="000000" w:sz="4" w:space="0"/>
              <w:left w:val="single" w:color="000000" w:sz="4" w:space="0"/>
              <w:bottom w:val="single" w:color="000000" w:sz="4" w:space="0"/>
              <w:right w:val="single" w:color="000000" w:sz="4" w:space="0"/>
            </w:tcBorders>
            <w:noWrap w:val="0"/>
            <w:vAlign w:val="center"/>
          </w:tcPr>
          <w:p w14:paraId="3DAAEB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0BCA850F">
            <w:pPr>
              <w:jc w:val="right"/>
              <w:rPr>
                <w:rFonts w:hint="default" w:ascii="Times New Roman" w:hAnsi="Times New Roman" w:eastAsia="宋体" w:cs="Times New Roman"/>
                <w:i w:val="0"/>
                <w:iCs w:val="0"/>
                <w:color w:val="000000"/>
                <w:sz w:val="20"/>
                <w:szCs w:val="20"/>
                <w:u w:val="none"/>
              </w:rPr>
            </w:pPr>
          </w:p>
        </w:tc>
      </w:tr>
      <w:tr w14:paraId="5CA3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1AE01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558" w:type="dxa"/>
            <w:gridSpan w:val="6"/>
            <w:tcBorders>
              <w:top w:val="single" w:color="000000" w:sz="4" w:space="0"/>
              <w:left w:val="single" w:color="000000" w:sz="4" w:space="0"/>
              <w:bottom w:val="single" w:color="000000" w:sz="4" w:space="0"/>
              <w:right w:val="single" w:color="000000" w:sz="4" w:space="0"/>
            </w:tcBorders>
            <w:noWrap w:val="0"/>
            <w:vAlign w:val="center"/>
          </w:tcPr>
          <w:p w14:paraId="1088FE8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10月前完成采购</w:t>
            </w:r>
          </w:p>
        </w:tc>
      </w:tr>
      <w:tr w14:paraId="62D9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843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38D3E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349552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E6B3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400467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2D3E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8F088">
            <w:pPr>
              <w:jc w:val="center"/>
              <w:rPr>
                <w:rFonts w:hint="default" w:ascii="Times New Roman" w:hAnsi="Times New Roman" w:eastAsia="宋体" w:cs="Times New Roman"/>
                <w:i w:val="0"/>
                <w:iCs w:val="0"/>
                <w:color w:val="000000"/>
                <w:sz w:val="20"/>
                <w:szCs w:val="20"/>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B91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6C21DB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CD22AE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设备购置采购数量</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33A4DE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3台</w:t>
            </w:r>
          </w:p>
        </w:tc>
      </w:tr>
      <w:tr w14:paraId="64C4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31DC2">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9C437">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00A263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065E0F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指标1：设备购置验收合格率</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64554B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≥100%</w:t>
            </w:r>
          </w:p>
        </w:tc>
      </w:tr>
      <w:tr w14:paraId="6F65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3280F">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D630F">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70A90C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2DDB9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指标1：采购计划完成时间</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558BD3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预计10月份</w:t>
            </w:r>
          </w:p>
        </w:tc>
      </w:tr>
      <w:tr w14:paraId="5A2E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56AF5">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4D48B">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06F278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0DD660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指标1：项目总成本</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6DAA19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52万元</w:t>
            </w:r>
          </w:p>
        </w:tc>
      </w:tr>
      <w:tr w14:paraId="434F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B2AFA">
            <w:pPr>
              <w:jc w:val="center"/>
              <w:rPr>
                <w:rFonts w:hint="default" w:ascii="Times New Roman" w:hAnsi="Times New Roman" w:eastAsia="宋体" w:cs="Times New Roman"/>
                <w:i w:val="0"/>
                <w:iCs w:val="0"/>
                <w:color w:val="000000"/>
                <w:sz w:val="20"/>
                <w:szCs w:val="20"/>
                <w:u w:val="none"/>
              </w:rPr>
            </w:pPr>
          </w:p>
        </w:tc>
        <w:tc>
          <w:tcPr>
            <w:tcW w:w="9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1C1F6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0ECE59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114DF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指标1：对促进地区经济发展的影响程度</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7A4163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3CBB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1DA97">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A0DCC">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050C46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3DED8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指标1：对公共服务水平的改善或提高程度</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09E524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57C6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C82F3">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73E30">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114A9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632FCB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2EBE1C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52DA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E1B847">
            <w:pPr>
              <w:jc w:val="center"/>
              <w:rPr>
                <w:rFonts w:hint="default" w:ascii="Times New Roman" w:hAnsi="Times New Roman" w:eastAsia="宋体" w:cs="Times New Roman"/>
                <w:i w:val="0"/>
                <w:iCs w:val="0"/>
                <w:color w:val="000000"/>
                <w:sz w:val="20"/>
                <w:szCs w:val="20"/>
                <w:u w:val="none"/>
              </w:rPr>
            </w:pPr>
          </w:p>
        </w:tc>
        <w:tc>
          <w:tcPr>
            <w:tcW w:w="9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80E9F">
            <w:pPr>
              <w:jc w:val="center"/>
              <w:rPr>
                <w:rFonts w:hint="default" w:ascii="Times New Roman" w:hAnsi="Times New Roman" w:eastAsia="宋体" w:cs="Times New Roman"/>
                <w:i w:val="0"/>
                <w:iCs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5D3370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802CD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指标1：对单位履职、促进事业发展的持续影响程度</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41BC01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2790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05415">
            <w:pPr>
              <w:jc w:val="center"/>
              <w:rPr>
                <w:rFonts w:hint="default" w:ascii="Times New Roman" w:hAnsi="Times New Roman" w:eastAsia="宋体" w:cs="Times New Roman"/>
                <w:i w:val="0"/>
                <w:iCs w:val="0"/>
                <w:color w:val="000000"/>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8DBBE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14:paraId="4368C5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34012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19B331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752F014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10、“S202萧淮路养护经费”项目。</w:t>
      </w:r>
    </w:p>
    <w:p w14:paraId="062BA92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市交投项目资金问题协调会议纪要》（政府专题会议纪要第28号）：2020年5月20日，王祥顶秘书长主持相关会议，会议议定：S202收费段养护相关问题，公路局为责任主体；暂定年养护费用为245.6万元；市财政局每年从市交投公司上缴的S202收费段收入中扣取，列入市公路局年度预算。今年预估245.6万元</w:t>
      </w:r>
    </w:p>
    <w:p w14:paraId="45D66C10">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（2）项目立项依据：《市交投项目资金问题协调会议纪要》（政府专题会议纪要第28号）</w:t>
      </w:r>
    </w:p>
    <w:p w14:paraId="1D69CA2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45435D4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A86F296">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按照国务院交通主管部门规定的技术规范和操作规程对管养路段公路及其沿线设施经常进行日常保、养清洁和修补其轻微损坏部分的作业。如修复坑槽，翻浆、沉陷、路面拱起、路面灌缝等病害，保证公路经常处以良好的技术状态。保障居民出行安全。</w:t>
      </w:r>
    </w:p>
    <w:p w14:paraId="23099EA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（6）年度预算安排：财政拨款245.6万元</w:t>
      </w:r>
    </w:p>
    <w:p w14:paraId="25C4A182">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5"/>
        <w:gridCol w:w="1509"/>
        <w:gridCol w:w="1025"/>
        <w:gridCol w:w="825"/>
        <w:gridCol w:w="1680"/>
        <w:gridCol w:w="1224"/>
        <w:gridCol w:w="1952"/>
      </w:tblGrid>
      <w:tr w14:paraId="6CBA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40" w:type="dxa"/>
            <w:gridSpan w:val="7"/>
            <w:tcBorders>
              <w:top w:val="nil"/>
              <w:left w:val="nil"/>
              <w:bottom w:val="nil"/>
              <w:right w:val="nil"/>
            </w:tcBorders>
            <w:noWrap/>
            <w:vAlign w:val="center"/>
          </w:tcPr>
          <w:p w14:paraId="55533FD1">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58C6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240" w:type="dxa"/>
            <w:gridSpan w:val="7"/>
            <w:tcBorders>
              <w:top w:val="nil"/>
              <w:left w:val="nil"/>
              <w:bottom w:val="nil"/>
              <w:right w:val="nil"/>
            </w:tcBorders>
            <w:noWrap w:val="0"/>
            <w:vAlign w:val="center"/>
          </w:tcPr>
          <w:p w14:paraId="43B2A5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7009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tcBorders>
              <w:top w:val="single" w:color="000000" w:sz="4" w:space="0"/>
              <w:left w:val="single" w:color="000000" w:sz="4" w:space="0"/>
              <w:bottom w:val="single" w:color="000000" w:sz="4" w:space="0"/>
              <w:right w:val="single" w:color="000000" w:sz="4" w:space="0"/>
            </w:tcBorders>
            <w:noWrap w:val="0"/>
            <w:vAlign w:val="center"/>
          </w:tcPr>
          <w:p w14:paraId="60AE25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681" w:type="dxa"/>
            <w:gridSpan w:val="4"/>
            <w:tcBorders>
              <w:top w:val="single" w:color="000000" w:sz="4" w:space="0"/>
              <w:left w:val="single" w:color="000000" w:sz="4" w:space="0"/>
              <w:bottom w:val="single" w:color="000000" w:sz="4" w:space="0"/>
              <w:right w:val="single" w:color="000000" w:sz="4" w:space="0"/>
            </w:tcBorders>
            <w:noWrap w:val="0"/>
            <w:vAlign w:val="center"/>
          </w:tcPr>
          <w:p w14:paraId="6AD02A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s202萧淮路养护经费</w:t>
            </w:r>
          </w:p>
        </w:tc>
      </w:tr>
      <w:tr w14:paraId="1825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tcBorders>
              <w:top w:val="single" w:color="000000" w:sz="4" w:space="0"/>
              <w:left w:val="single" w:color="000000" w:sz="4" w:space="0"/>
              <w:bottom w:val="single" w:color="000000" w:sz="4" w:space="0"/>
              <w:right w:val="single" w:color="000000" w:sz="4" w:space="0"/>
            </w:tcBorders>
            <w:noWrap w:val="0"/>
            <w:vAlign w:val="center"/>
          </w:tcPr>
          <w:p w14:paraId="244DE6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6BAD85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593AB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C9EF1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654B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tcBorders>
              <w:top w:val="single" w:color="000000" w:sz="4" w:space="0"/>
              <w:left w:val="single" w:color="000000" w:sz="4" w:space="0"/>
              <w:bottom w:val="single" w:color="000000" w:sz="4" w:space="0"/>
              <w:right w:val="single" w:color="000000" w:sz="4" w:space="0"/>
            </w:tcBorders>
            <w:noWrap w:val="0"/>
            <w:vAlign w:val="center"/>
          </w:tcPr>
          <w:p w14:paraId="40AE4D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74E9A6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9612B0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13C3E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4D1F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8BF3A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219151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2723B67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245.6</w:t>
            </w:r>
          </w:p>
        </w:tc>
      </w:tr>
      <w:tr w14:paraId="30F8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00D6F0F">
            <w:pPr>
              <w:jc w:val="center"/>
              <w:rPr>
                <w:rFonts w:hint="default" w:ascii="Times New Roman" w:hAnsi="Times New Roman" w:eastAsia="宋体" w:cs="Times New Roman"/>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4AC502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32F672D3">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245.6</w:t>
            </w:r>
          </w:p>
        </w:tc>
      </w:tr>
      <w:tr w14:paraId="05A8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B3FAC3">
            <w:pPr>
              <w:jc w:val="center"/>
              <w:rPr>
                <w:rFonts w:hint="default" w:ascii="Times New Roman" w:hAnsi="Times New Roman" w:eastAsia="宋体" w:cs="Times New Roman"/>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3E30AE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1CE17D87">
            <w:pPr>
              <w:jc w:val="center"/>
              <w:rPr>
                <w:rFonts w:hint="default" w:ascii="Times New Roman" w:hAnsi="Times New Roman" w:eastAsia="宋体" w:cs="Times New Roman"/>
                <w:i w:val="0"/>
                <w:iCs w:val="0"/>
                <w:color w:val="000000"/>
                <w:sz w:val="20"/>
                <w:szCs w:val="20"/>
                <w:u w:val="none"/>
              </w:rPr>
            </w:pPr>
          </w:p>
        </w:tc>
      </w:tr>
      <w:tr w14:paraId="7EF2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5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5528A7">
            <w:pPr>
              <w:jc w:val="center"/>
              <w:rPr>
                <w:rFonts w:hint="default" w:ascii="Times New Roman" w:hAnsi="Times New Roman" w:eastAsia="宋体" w:cs="Times New Roman"/>
                <w:i w:val="0"/>
                <w:iCs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noWrap w:val="0"/>
            <w:vAlign w:val="center"/>
          </w:tcPr>
          <w:p w14:paraId="27ECD37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0400B0A3">
            <w:pPr>
              <w:jc w:val="right"/>
              <w:rPr>
                <w:rFonts w:hint="default" w:ascii="Times New Roman" w:hAnsi="Times New Roman" w:eastAsia="宋体" w:cs="Times New Roman"/>
                <w:i w:val="0"/>
                <w:iCs w:val="0"/>
                <w:color w:val="000000"/>
                <w:sz w:val="20"/>
                <w:szCs w:val="20"/>
                <w:u w:val="none"/>
              </w:rPr>
            </w:pPr>
          </w:p>
        </w:tc>
      </w:tr>
      <w:tr w14:paraId="0FC8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5" w:type="dxa"/>
            <w:tcBorders>
              <w:top w:val="single" w:color="000000" w:sz="4" w:space="0"/>
              <w:left w:val="single" w:color="000000" w:sz="4" w:space="0"/>
              <w:bottom w:val="single" w:color="000000" w:sz="4" w:space="0"/>
              <w:right w:val="single" w:color="000000" w:sz="4" w:space="0"/>
            </w:tcBorders>
            <w:noWrap w:val="0"/>
            <w:vAlign w:val="center"/>
          </w:tcPr>
          <w:p w14:paraId="595966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8215" w:type="dxa"/>
            <w:gridSpan w:val="6"/>
            <w:tcBorders>
              <w:top w:val="single" w:color="000000" w:sz="4" w:space="0"/>
              <w:left w:val="single" w:color="000000" w:sz="4" w:space="0"/>
              <w:bottom w:val="single" w:color="000000" w:sz="4" w:space="0"/>
              <w:right w:val="single" w:color="000000" w:sz="4" w:space="0"/>
            </w:tcBorders>
            <w:noWrap w:val="0"/>
            <w:vAlign w:val="center"/>
          </w:tcPr>
          <w:p w14:paraId="5AFE494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按照国务院交通主管部门规定的技术规范和操作规程对公路进行养护及保洁，保证公路经常处以良好的技术状态 </w:t>
            </w:r>
          </w:p>
        </w:tc>
      </w:tr>
      <w:tr w14:paraId="4E14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AC8B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2CE718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025D32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3478D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6BEFF4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0799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C0F7D">
            <w:pPr>
              <w:jc w:val="center"/>
              <w:rPr>
                <w:rFonts w:hint="default" w:ascii="Times New Roman" w:hAnsi="Times New Roman" w:eastAsia="宋体" w:cs="Times New Roman"/>
                <w:i w:val="0"/>
                <w:iCs w:val="0"/>
                <w:color w:val="000000"/>
                <w:sz w:val="20"/>
                <w:szCs w:val="20"/>
                <w:u w:val="none"/>
              </w:rPr>
            </w:pP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53D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7B56FC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4149F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指标1：养护里程</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72497D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515km</w:t>
            </w:r>
          </w:p>
        </w:tc>
      </w:tr>
      <w:tr w14:paraId="784C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884BA">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170CD">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2F4F06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3A26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61E936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22B6B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50670">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5E157">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41BD55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8628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指标1：养护巡检及时性</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1EED7D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按照养护工作计划，及时养护管养路段</w:t>
            </w:r>
          </w:p>
        </w:tc>
      </w:tr>
      <w:tr w14:paraId="4CDB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F1AD5">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44012">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41F226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C44D4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6E37A3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万</w:t>
            </w:r>
          </w:p>
        </w:tc>
      </w:tr>
      <w:tr w14:paraId="67F2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C710F">
            <w:pPr>
              <w:jc w:val="center"/>
              <w:rPr>
                <w:rFonts w:hint="default" w:ascii="Times New Roman" w:hAnsi="Times New Roman" w:eastAsia="宋体" w:cs="Times New Roman"/>
                <w:i w:val="0"/>
                <w:iCs w:val="0"/>
                <w:color w:val="000000"/>
                <w:sz w:val="20"/>
                <w:szCs w:val="20"/>
                <w:u w:val="none"/>
              </w:rPr>
            </w:pPr>
          </w:p>
        </w:tc>
        <w:tc>
          <w:tcPr>
            <w:tcW w:w="15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CA4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30293F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AB325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0EDBD7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5C9F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6DBF1">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A39D04">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754930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2A08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指标1：对道路交通安全和沿线环境好转的影响程程度</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657930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29B4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5F2FD">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02B6B">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26B6AB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8CCD3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2E7CDA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保持路面环境整洁 </w:t>
            </w:r>
          </w:p>
        </w:tc>
      </w:tr>
      <w:tr w14:paraId="6FEA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1E02A">
            <w:pPr>
              <w:jc w:val="center"/>
              <w:rPr>
                <w:rFonts w:hint="default" w:ascii="Times New Roman" w:hAnsi="Times New Roman" w:eastAsia="宋体" w:cs="Times New Roman"/>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4BC92">
            <w:pPr>
              <w:jc w:val="center"/>
              <w:rPr>
                <w:rFonts w:hint="default" w:ascii="Times New Roman" w:hAnsi="Times New Roman" w:eastAsia="宋体" w:cs="Times New Roman"/>
                <w:i w:val="0"/>
                <w:iCs w:val="0"/>
                <w:color w:val="000000"/>
                <w:sz w:val="20"/>
                <w:szCs w:val="20"/>
                <w:u w:val="none"/>
              </w:rPr>
            </w:pP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3A1324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D917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指标1：对改善基建工程质量的可持续性影响程度</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309872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按照规定的技术规范和操作规程对公路进行养护及保洁，保证公路经常处于良好的技术状态  </w:t>
            </w:r>
          </w:p>
        </w:tc>
      </w:tr>
      <w:tr w14:paraId="6EAC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6EDA2">
            <w:pPr>
              <w:jc w:val="center"/>
              <w:rPr>
                <w:rFonts w:hint="default" w:ascii="Times New Roman" w:hAnsi="Times New Roman" w:eastAsia="宋体" w:cs="Times New Roman"/>
                <w:i w:val="0"/>
                <w:iCs w:val="0"/>
                <w:color w:val="000000"/>
                <w:sz w:val="20"/>
                <w:szCs w:val="20"/>
                <w:u w:val="none"/>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14:paraId="62B42D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850" w:type="dxa"/>
            <w:gridSpan w:val="2"/>
            <w:tcBorders>
              <w:top w:val="single" w:color="000000" w:sz="4" w:space="0"/>
              <w:left w:val="single" w:color="000000" w:sz="4" w:space="0"/>
              <w:bottom w:val="single" w:color="000000" w:sz="4" w:space="0"/>
              <w:right w:val="single" w:color="000000" w:sz="4" w:space="0"/>
            </w:tcBorders>
            <w:noWrap w:val="0"/>
            <w:vAlign w:val="center"/>
          </w:tcPr>
          <w:p w14:paraId="2942AF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F8A42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3176" w:type="dxa"/>
            <w:gridSpan w:val="2"/>
            <w:tcBorders>
              <w:top w:val="single" w:color="000000" w:sz="4" w:space="0"/>
              <w:left w:val="single" w:color="000000" w:sz="4" w:space="0"/>
              <w:bottom w:val="single" w:color="000000" w:sz="4" w:space="0"/>
              <w:right w:val="single" w:color="000000" w:sz="4" w:space="0"/>
            </w:tcBorders>
            <w:noWrap w:val="0"/>
            <w:vAlign w:val="center"/>
          </w:tcPr>
          <w:p w14:paraId="3407B2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0C4880B9">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p>
    <w:p w14:paraId="75DA3908">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11、“道班房建设”项目。</w:t>
      </w:r>
    </w:p>
    <w:p w14:paraId="5B096D7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对管养路段及其沿线设施经常进行保养和修补，就必须有固定的作业点，有养护人员负责进行管护，因此人员必须有驻地，存放工具，材料及施工机械，以及工作人员吃饭休息场所，改项目用于道班房日常维护费用。</w:t>
      </w:r>
    </w:p>
    <w:p w14:paraId="7407D46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（2）项目立项依据：常年安排项目</w:t>
      </w:r>
    </w:p>
    <w:p w14:paraId="6EB4E07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09BF0B40">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F393816">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（5）项目内容：该项目确保道班房日常维护的开展，有利于延长房屋使用寿命，增强道班房屋住用的安全性能，为道班养护工人提供良好的工作环境。</w:t>
      </w:r>
    </w:p>
    <w:p w14:paraId="345DA877">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（6）年度预算安排：16万。</w:t>
      </w:r>
    </w:p>
    <w:p w14:paraId="5D0445A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8"/>
        <w:gridCol w:w="1238"/>
        <w:gridCol w:w="1241"/>
        <w:gridCol w:w="237"/>
        <w:gridCol w:w="2242"/>
        <w:gridCol w:w="1238"/>
        <w:gridCol w:w="1246"/>
      </w:tblGrid>
      <w:tr w14:paraId="3F40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80" w:type="dxa"/>
            <w:gridSpan w:val="7"/>
            <w:tcBorders>
              <w:top w:val="nil"/>
              <w:left w:val="nil"/>
              <w:bottom w:val="nil"/>
              <w:right w:val="nil"/>
            </w:tcBorders>
            <w:noWrap/>
            <w:vAlign w:val="center"/>
          </w:tcPr>
          <w:p w14:paraId="2D3EE21F">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6D0B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80" w:type="dxa"/>
            <w:gridSpan w:val="7"/>
            <w:tcBorders>
              <w:top w:val="nil"/>
              <w:left w:val="nil"/>
              <w:bottom w:val="nil"/>
              <w:right w:val="nil"/>
            </w:tcBorders>
            <w:noWrap w:val="0"/>
            <w:vAlign w:val="center"/>
          </w:tcPr>
          <w:p w14:paraId="19AC07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7FC0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tcBorders>
              <w:top w:val="single" w:color="000000" w:sz="4" w:space="0"/>
              <w:left w:val="single" w:color="000000" w:sz="4" w:space="0"/>
              <w:bottom w:val="single" w:color="000000" w:sz="4" w:space="0"/>
              <w:right w:val="single" w:color="000000" w:sz="4" w:space="0"/>
            </w:tcBorders>
            <w:noWrap w:val="0"/>
            <w:vAlign w:val="center"/>
          </w:tcPr>
          <w:p w14:paraId="37576D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963" w:type="dxa"/>
            <w:gridSpan w:val="4"/>
            <w:tcBorders>
              <w:top w:val="single" w:color="000000" w:sz="4" w:space="0"/>
              <w:left w:val="single" w:color="000000" w:sz="4" w:space="0"/>
              <w:bottom w:val="single" w:color="000000" w:sz="4" w:space="0"/>
              <w:right w:val="single" w:color="000000" w:sz="4" w:space="0"/>
            </w:tcBorders>
            <w:noWrap w:val="0"/>
            <w:vAlign w:val="center"/>
          </w:tcPr>
          <w:p w14:paraId="2F159C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 xml:space="preserve"> 道班房</w:t>
            </w:r>
            <w:r>
              <w:rPr>
                <w:rFonts w:hint="default" w:ascii="Times New Roman" w:hAnsi="Times New Roman" w:cs="Times New Roman"/>
                <w:i w:val="0"/>
                <w:iCs w:val="0"/>
                <w:color w:val="000000"/>
                <w:kern w:val="0"/>
                <w:sz w:val="20"/>
                <w:szCs w:val="20"/>
                <w:u w:val="none"/>
                <w:lang w:val="en-US" w:eastAsia="zh-CN" w:bidi="ar"/>
              </w:rPr>
              <w:t>建设</w:t>
            </w:r>
          </w:p>
        </w:tc>
      </w:tr>
      <w:tr w14:paraId="2207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tcBorders>
              <w:top w:val="single" w:color="000000" w:sz="4" w:space="0"/>
              <w:left w:val="single" w:color="000000" w:sz="4" w:space="0"/>
              <w:bottom w:val="single" w:color="000000" w:sz="4" w:space="0"/>
              <w:right w:val="single" w:color="000000" w:sz="4" w:space="0"/>
            </w:tcBorders>
            <w:noWrap w:val="0"/>
            <w:vAlign w:val="center"/>
          </w:tcPr>
          <w:p w14:paraId="5D026E4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1E508C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95C29B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FFA7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4373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tcBorders>
              <w:top w:val="single" w:color="000000" w:sz="4" w:space="0"/>
              <w:left w:val="single" w:color="000000" w:sz="4" w:space="0"/>
              <w:bottom w:val="single" w:color="000000" w:sz="4" w:space="0"/>
              <w:right w:val="single" w:color="000000" w:sz="4" w:space="0"/>
            </w:tcBorders>
            <w:noWrap w:val="0"/>
            <w:vAlign w:val="center"/>
          </w:tcPr>
          <w:p w14:paraId="6A40E8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2ADC1A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789C6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FE781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26BB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04C23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23FC70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1D08435B">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16</w:t>
            </w:r>
          </w:p>
        </w:tc>
      </w:tr>
      <w:tr w14:paraId="38CA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E1C63D4">
            <w:pPr>
              <w:jc w:val="center"/>
              <w:rPr>
                <w:rFonts w:hint="default" w:ascii="Times New Roman" w:hAnsi="Times New Roman" w:eastAsia="宋体" w:cs="Times New Roman"/>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2352C2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7EDC61BF">
            <w:pPr>
              <w:keepNext w:val="0"/>
              <w:keepLines w:val="0"/>
              <w:widowControl/>
              <w:suppressLineNumbers w:val="0"/>
              <w:spacing w:after="200" w:afterAutospacing="0"/>
              <w:jc w:val="right"/>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16</w:t>
            </w:r>
          </w:p>
        </w:tc>
      </w:tr>
      <w:tr w14:paraId="7BD7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BC8C6D">
            <w:pPr>
              <w:jc w:val="center"/>
              <w:rPr>
                <w:rFonts w:hint="default" w:ascii="Times New Roman" w:hAnsi="Times New Roman" w:eastAsia="宋体" w:cs="Times New Roman"/>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12ACBE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0A4165F9">
            <w:pPr>
              <w:jc w:val="center"/>
              <w:rPr>
                <w:rFonts w:hint="default" w:ascii="Times New Roman" w:hAnsi="Times New Roman" w:eastAsia="宋体" w:cs="Times New Roman"/>
                <w:i w:val="0"/>
                <w:iCs w:val="0"/>
                <w:color w:val="000000"/>
                <w:sz w:val="20"/>
                <w:szCs w:val="20"/>
                <w:u w:val="none"/>
              </w:rPr>
            </w:pPr>
          </w:p>
        </w:tc>
      </w:tr>
      <w:tr w14:paraId="2F95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AC68818">
            <w:pPr>
              <w:jc w:val="center"/>
              <w:rPr>
                <w:rFonts w:hint="default" w:ascii="Times New Roman" w:hAnsi="Times New Roman" w:eastAsia="宋体" w:cs="Times New Roman"/>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noWrap w:val="0"/>
            <w:vAlign w:val="center"/>
          </w:tcPr>
          <w:p w14:paraId="0B555D0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1976EF5E">
            <w:pPr>
              <w:jc w:val="right"/>
              <w:rPr>
                <w:rFonts w:hint="default" w:ascii="Times New Roman" w:hAnsi="Times New Roman" w:eastAsia="宋体" w:cs="Times New Roman"/>
                <w:i w:val="0"/>
                <w:iCs w:val="0"/>
                <w:color w:val="000000"/>
                <w:sz w:val="20"/>
                <w:szCs w:val="20"/>
                <w:u w:val="none"/>
              </w:rPr>
            </w:pPr>
          </w:p>
        </w:tc>
      </w:tr>
      <w:tr w14:paraId="6403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2DDC1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442" w:type="dxa"/>
            <w:gridSpan w:val="6"/>
            <w:tcBorders>
              <w:top w:val="single" w:color="000000" w:sz="4" w:space="0"/>
              <w:left w:val="single" w:color="000000" w:sz="4" w:space="0"/>
              <w:bottom w:val="single" w:color="000000" w:sz="4" w:space="0"/>
              <w:right w:val="single" w:color="000000" w:sz="4" w:space="0"/>
            </w:tcBorders>
            <w:noWrap w:val="0"/>
            <w:vAlign w:val="center"/>
          </w:tcPr>
          <w:p w14:paraId="2B9F08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及时维修问题房屋 </w:t>
            </w:r>
          </w:p>
        </w:tc>
      </w:tr>
      <w:tr w14:paraId="4157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F46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C70F1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388631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2FAFA2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518601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3EF4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51636">
            <w:pPr>
              <w:jc w:val="center"/>
              <w:rPr>
                <w:rFonts w:hint="default" w:ascii="Times New Roman" w:hAnsi="Times New Roman" w:eastAsia="宋体" w:cs="Times New Roman"/>
                <w:i w:val="0"/>
                <w:iCs w:val="0"/>
                <w:color w:val="000000"/>
                <w:sz w:val="20"/>
                <w:szCs w:val="20"/>
                <w:u w:val="none"/>
              </w:rPr>
            </w:pPr>
          </w:p>
        </w:tc>
        <w:tc>
          <w:tcPr>
            <w:tcW w:w="1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DF1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7D8B0F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35EBD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维修道班房数量</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07A688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2处道班房</w:t>
            </w:r>
          </w:p>
        </w:tc>
      </w:tr>
      <w:tr w14:paraId="09C7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C9E84">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B2056">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717BF8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39918B8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62E9BB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2F60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A6476">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3E20E">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7E9B49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64918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项目完成及时性</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51FC2F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按维修计划完成</w:t>
            </w:r>
          </w:p>
        </w:tc>
      </w:tr>
      <w:tr w14:paraId="56CA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0DB31">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C69C7">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260A39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8063B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5EBF8B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16万</w:t>
            </w:r>
          </w:p>
        </w:tc>
      </w:tr>
      <w:tr w14:paraId="6967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B4289">
            <w:pPr>
              <w:jc w:val="center"/>
              <w:rPr>
                <w:rFonts w:hint="default" w:ascii="Times New Roman" w:hAnsi="Times New Roman" w:eastAsia="宋体" w:cs="Times New Roman"/>
                <w:i w:val="0"/>
                <w:iCs w:val="0"/>
                <w:color w:val="000000"/>
                <w:sz w:val="20"/>
                <w:szCs w:val="20"/>
                <w:u w:val="none"/>
              </w:rPr>
            </w:pPr>
          </w:p>
        </w:tc>
        <w:tc>
          <w:tcPr>
            <w:tcW w:w="12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3C7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0ECBDB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5D6431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11C2C8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7092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9721C">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D9AAD">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1579A9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24D3BB8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指标1：对公共服务水平的改善或提高程度</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751B1B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3FB9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FF142">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CDD78">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7D7A71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064FB3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34C543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明显 </w:t>
            </w:r>
          </w:p>
        </w:tc>
      </w:tr>
      <w:tr w14:paraId="0C26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EB1BC">
            <w:pPr>
              <w:jc w:val="center"/>
              <w:rPr>
                <w:rFonts w:hint="default" w:ascii="Times New Roman" w:hAnsi="Times New Roman" w:eastAsia="宋体" w:cs="Times New Roman"/>
                <w:i w:val="0"/>
                <w:iCs w:val="0"/>
                <w:color w:val="000000"/>
                <w:sz w:val="20"/>
                <w:szCs w:val="20"/>
                <w:u w:val="none"/>
              </w:rPr>
            </w:pPr>
          </w:p>
        </w:tc>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812B5">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62B41E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154544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对保障机构持续稳定运转、持续发挥职能的改善或提升程度</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4EDDD0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49C3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8C622">
            <w:pPr>
              <w:jc w:val="center"/>
              <w:rPr>
                <w:rFonts w:hint="default" w:ascii="Times New Roman" w:hAnsi="Times New Roman" w:eastAsia="宋体" w:cs="Times New Roman"/>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2C156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3E8F17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242" w:type="dxa"/>
            <w:tcBorders>
              <w:top w:val="single" w:color="000000" w:sz="4" w:space="0"/>
              <w:left w:val="single" w:color="000000" w:sz="4" w:space="0"/>
              <w:bottom w:val="single" w:color="000000" w:sz="4" w:space="0"/>
              <w:right w:val="single" w:color="000000" w:sz="4" w:space="0"/>
            </w:tcBorders>
            <w:noWrap w:val="0"/>
            <w:vAlign w:val="center"/>
          </w:tcPr>
          <w:p w14:paraId="436370D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484" w:type="dxa"/>
            <w:gridSpan w:val="2"/>
            <w:tcBorders>
              <w:top w:val="single" w:color="000000" w:sz="4" w:space="0"/>
              <w:left w:val="single" w:color="000000" w:sz="4" w:space="0"/>
              <w:bottom w:val="single" w:color="000000" w:sz="4" w:space="0"/>
              <w:right w:val="single" w:color="000000" w:sz="4" w:space="0"/>
            </w:tcBorders>
            <w:noWrap w:val="0"/>
            <w:vAlign w:val="center"/>
          </w:tcPr>
          <w:p w14:paraId="5CFA5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4E1A799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p>
    <w:p w14:paraId="7588AFC2">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12、“挂牌督办隐患治理”项目。</w:t>
      </w:r>
    </w:p>
    <w:p w14:paraId="0C9DD3F1">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 ：依据我市道路交通联席会工作要求，每年度联席会成员单位共同开展道路隐患排查后，印发年度督办隐患，并报公安厅、交通厅，为年度必须完成的工作任务。</w:t>
      </w:r>
    </w:p>
    <w:p w14:paraId="453B141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（2）项目立项依据：《淮公交管 2023 30号 开展2023年全市公路交通安全隐患排查整治工作的通知》《淮交安联 2023 年挂牌督办隐患治理》</w:t>
      </w:r>
    </w:p>
    <w:p w14:paraId="3F0571F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608A788A">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704A656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做好管辖区域内交通安全隐患排查治理工作，对预防交通事故有着重要意义。交通安全隐患不及时治理排除，直接威胁到群众的出行安全，加强道路安全隐患治理是强化道路交通安全工作，全力预防交通事故发生的重要手段也是保障人民利益的必要措施。</w:t>
      </w:r>
    </w:p>
    <w:p w14:paraId="07F1C38A">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（6）年度预算安排：财政拨款48万元。</w:t>
      </w:r>
    </w:p>
    <w:p w14:paraId="3DEFB28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6"/>
        <w:gridCol w:w="1246"/>
        <w:gridCol w:w="1252"/>
        <w:gridCol w:w="285"/>
        <w:gridCol w:w="2210"/>
        <w:gridCol w:w="1246"/>
        <w:gridCol w:w="1255"/>
      </w:tblGrid>
      <w:tr w14:paraId="35CD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740" w:type="dxa"/>
            <w:gridSpan w:val="7"/>
            <w:tcBorders>
              <w:top w:val="nil"/>
              <w:left w:val="nil"/>
              <w:bottom w:val="nil"/>
              <w:right w:val="nil"/>
            </w:tcBorders>
            <w:noWrap/>
            <w:vAlign w:val="center"/>
          </w:tcPr>
          <w:p w14:paraId="1B96414C">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45DB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8740" w:type="dxa"/>
            <w:gridSpan w:val="7"/>
            <w:tcBorders>
              <w:top w:val="nil"/>
              <w:left w:val="nil"/>
              <w:bottom w:val="nil"/>
              <w:right w:val="nil"/>
            </w:tcBorders>
            <w:noWrap w:val="0"/>
            <w:vAlign w:val="center"/>
          </w:tcPr>
          <w:p w14:paraId="2C7EEC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356C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430FB02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996" w:type="dxa"/>
            <w:gridSpan w:val="4"/>
            <w:tcBorders>
              <w:top w:val="single" w:color="000000" w:sz="4" w:space="0"/>
              <w:left w:val="single" w:color="000000" w:sz="4" w:space="0"/>
              <w:bottom w:val="single" w:color="000000" w:sz="4" w:space="0"/>
              <w:right w:val="single" w:color="000000" w:sz="4" w:space="0"/>
            </w:tcBorders>
            <w:noWrap w:val="0"/>
            <w:vAlign w:val="center"/>
          </w:tcPr>
          <w:p w14:paraId="7CED0E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挂牌督办隐患治理</w:t>
            </w:r>
          </w:p>
        </w:tc>
      </w:tr>
      <w:tr w14:paraId="6000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08FD02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4AFB7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A998B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740E73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2392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585F81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C6C7D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2D607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28E32E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6A79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74545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CBE59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15F1C6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48</w:t>
            </w:r>
          </w:p>
        </w:tc>
      </w:tr>
      <w:tr w14:paraId="23AE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0C0ED03">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14BDCD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ADBA41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48</w:t>
            </w:r>
          </w:p>
        </w:tc>
      </w:tr>
      <w:tr w14:paraId="4D9B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07D024D">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1158045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7BF8A7B">
            <w:pPr>
              <w:jc w:val="center"/>
              <w:rPr>
                <w:rFonts w:hint="default" w:ascii="Times New Roman" w:hAnsi="Times New Roman" w:eastAsia="宋体" w:cs="Times New Roman"/>
                <w:i w:val="0"/>
                <w:iCs w:val="0"/>
                <w:color w:val="000000"/>
                <w:sz w:val="20"/>
                <w:szCs w:val="20"/>
                <w:u w:val="none"/>
              </w:rPr>
            </w:pPr>
          </w:p>
        </w:tc>
      </w:tr>
      <w:tr w14:paraId="15EA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A2B515">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1ED218F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C2F816C">
            <w:pPr>
              <w:jc w:val="right"/>
              <w:rPr>
                <w:rFonts w:hint="default" w:ascii="Times New Roman" w:hAnsi="Times New Roman" w:eastAsia="宋体" w:cs="Times New Roman"/>
                <w:i w:val="0"/>
                <w:iCs w:val="0"/>
                <w:color w:val="000000"/>
                <w:sz w:val="20"/>
                <w:szCs w:val="20"/>
                <w:u w:val="none"/>
              </w:rPr>
            </w:pPr>
          </w:p>
        </w:tc>
      </w:tr>
      <w:tr w14:paraId="2A8C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8B2C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494" w:type="dxa"/>
            <w:gridSpan w:val="6"/>
            <w:tcBorders>
              <w:top w:val="single" w:color="000000" w:sz="4" w:space="0"/>
              <w:left w:val="single" w:color="000000" w:sz="4" w:space="0"/>
              <w:bottom w:val="single" w:color="000000" w:sz="4" w:space="0"/>
              <w:right w:val="single" w:color="000000" w:sz="4" w:space="0"/>
            </w:tcBorders>
            <w:noWrap w:val="0"/>
            <w:vAlign w:val="center"/>
          </w:tcPr>
          <w:p w14:paraId="51DAA8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按合同约定完成道路政治</w:t>
            </w:r>
          </w:p>
        </w:tc>
      </w:tr>
      <w:tr w14:paraId="38CB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B22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B3B09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143B73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68355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1B384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033A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C27F8">
            <w:pPr>
              <w:jc w:val="center"/>
              <w:rPr>
                <w:rFonts w:hint="default" w:ascii="Times New Roman" w:hAnsi="Times New Roman" w:eastAsia="宋体" w:cs="Times New Roman"/>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32F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0F712E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21C86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指标1：改造公路数量</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3AD69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≥2条</w:t>
            </w:r>
          </w:p>
        </w:tc>
      </w:tr>
      <w:tr w14:paraId="2E54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C70AB">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15D5F">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51BEE4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22335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BAC68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23E8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F4BBA">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72CB">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021804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7C72E8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指标1：项目完成及时性</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AD00C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按合同约定执行</w:t>
            </w:r>
          </w:p>
        </w:tc>
      </w:tr>
      <w:tr w14:paraId="6845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75764">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5F606">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0BE10D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78E2B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指标1：项目总成本</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F7571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48万</w:t>
            </w:r>
          </w:p>
        </w:tc>
      </w:tr>
      <w:tr w14:paraId="73CA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DE6AD">
            <w:pPr>
              <w:jc w:val="center"/>
              <w:rPr>
                <w:rFonts w:hint="default" w:ascii="Times New Roman" w:hAnsi="Times New Roman" w:eastAsia="宋体" w:cs="Times New Roman"/>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337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5F7851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BBFE7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A89E9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33D2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E6506">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556A9">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3FE269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ED7F9C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指标1：对公共服务水平的改善或提高程度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DFAF3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7781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B89CD">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0E748">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022402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4C89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73A33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3FD6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A11A0">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65C7D">
            <w:pPr>
              <w:jc w:val="center"/>
              <w:rPr>
                <w:rFonts w:hint="default" w:ascii="Times New Roman" w:hAnsi="Times New Roman" w:eastAsia="宋体" w:cs="Times New Roman"/>
                <w:i w:val="0"/>
                <w:iCs w:val="0"/>
                <w:color w:val="000000"/>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42987D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7AFA21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指标1：对提升公路通行能力的可持续性影响程度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BAA25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0C6B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AA2F4">
            <w:pPr>
              <w:jc w:val="center"/>
              <w:rPr>
                <w:rFonts w:hint="default" w:ascii="Times New Roman" w:hAnsi="Times New Roman" w:eastAsia="宋体" w:cs="Times New Roman"/>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BE527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537" w:type="dxa"/>
            <w:gridSpan w:val="2"/>
            <w:tcBorders>
              <w:top w:val="single" w:color="000000" w:sz="4" w:space="0"/>
              <w:left w:val="single" w:color="000000" w:sz="4" w:space="0"/>
              <w:bottom w:val="single" w:color="000000" w:sz="4" w:space="0"/>
              <w:right w:val="single" w:color="000000" w:sz="4" w:space="0"/>
            </w:tcBorders>
            <w:noWrap w:val="0"/>
            <w:vAlign w:val="center"/>
          </w:tcPr>
          <w:p w14:paraId="3F789F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56A3E8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B1357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≥95%</w:t>
            </w:r>
          </w:p>
        </w:tc>
      </w:tr>
    </w:tbl>
    <w:p w14:paraId="259F6B0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13、“四好农村公路建设管理经费”项目。</w:t>
      </w:r>
    </w:p>
    <w:p w14:paraId="39291E89">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w:t>
      </w:r>
    </w:p>
    <w:p w14:paraId="13337561">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1、根据省交通运输厅 省财政厅关于“四好农村路”建设实施方案文件中第二十九条：各级交通运输主管部门要对农村公路提质改造工程实施情况进行巡检。省级交通运输主管部门对提质改造工程按建设规模抽查率不少于5%，市级交通运输主管部门的抽查率不少于10%。</w:t>
      </w:r>
    </w:p>
    <w:p w14:paraId="5E9C719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2024年淮北市农村公路提质改造建设里程约为137公里，养护提升工程约233公里。为确保建设质量，实体质量巡检里程为建设里程20%以上（75公里）。由于我单位没有实体抽检的资质和能力，需招标确定专业检测公司承担该工作，根据往年工作实际，约需申报预算金额12万元。</w:t>
      </w:r>
    </w:p>
    <w:p w14:paraId="56CF120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（2）项目立项依据：《中共安徽省委安徽省人民政府关于大力推进“四好农村路”建设的实施意见》皖发（【2018】17号）</w:t>
      </w:r>
    </w:p>
    <w:p w14:paraId="2C35D70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0F70363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6D88C4F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（5）项目内容：对管辖的农村定期检查，防微杜渐及时发现公路的质量问题，及时解决问题，减少加固维护成本，保障居民出行安全。</w:t>
      </w:r>
    </w:p>
    <w:p w14:paraId="5C12468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（6）年度预算安排：财政拨款12万元</w:t>
      </w:r>
    </w:p>
    <w:p w14:paraId="13BFFAC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8"/>
        <w:gridCol w:w="1218"/>
        <w:gridCol w:w="1223"/>
        <w:gridCol w:w="750"/>
        <w:gridCol w:w="1688"/>
        <w:gridCol w:w="1218"/>
        <w:gridCol w:w="1225"/>
      </w:tblGrid>
      <w:tr w14:paraId="413F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8540" w:type="dxa"/>
            <w:gridSpan w:val="7"/>
            <w:tcBorders>
              <w:top w:val="nil"/>
              <w:left w:val="nil"/>
              <w:bottom w:val="nil"/>
              <w:right w:val="nil"/>
            </w:tcBorders>
            <w:noWrap/>
            <w:vAlign w:val="center"/>
          </w:tcPr>
          <w:p w14:paraId="5F00E24E">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4676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8540" w:type="dxa"/>
            <w:gridSpan w:val="7"/>
            <w:tcBorders>
              <w:top w:val="nil"/>
              <w:left w:val="nil"/>
              <w:bottom w:val="nil"/>
              <w:right w:val="nil"/>
            </w:tcBorders>
            <w:noWrap w:val="0"/>
            <w:vAlign w:val="center"/>
          </w:tcPr>
          <w:p w14:paraId="799F41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53CF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tcBorders>
              <w:top w:val="single" w:color="000000" w:sz="4" w:space="0"/>
              <w:left w:val="single" w:color="000000" w:sz="4" w:space="0"/>
              <w:bottom w:val="single" w:color="000000" w:sz="4" w:space="0"/>
              <w:right w:val="single" w:color="000000" w:sz="4" w:space="0"/>
            </w:tcBorders>
            <w:noWrap w:val="0"/>
            <w:vAlign w:val="center"/>
          </w:tcPr>
          <w:p w14:paraId="4741A2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881" w:type="dxa"/>
            <w:gridSpan w:val="4"/>
            <w:tcBorders>
              <w:top w:val="single" w:color="000000" w:sz="4" w:space="0"/>
              <w:left w:val="single" w:color="000000" w:sz="4" w:space="0"/>
              <w:bottom w:val="single" w:color="000000" w:sz="4" w:space="0"/>
              <w:right w:val="single" w:color="000000" w:sz="4" w:space="0"/>
            </w:tcBorders>
            <w:noWrap w:val="0"/>
            <w:vAlign w:val="center"/>
          </w:tcPr>
          <w:p w14:paraId="6F6254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四好农村公路建设管理经费</w:t>
            </w:r>
          </w:p>
        </w:tc>
      </w:tr>
      <w:tr w14:paraId="36CA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659" w:type="dxa"/>
            <w:gridSpan w:val="3"/>
            <w:tcBorders>
              <w:top w:val="single" w:color="000000" w:sz="4" w:space="0"/>
              <w:left w:val="single" w:color="000000" w:sz="4" w:space="0"/>
              <w:bottom w:val="single" w:color="000000" w:sz="4" w:space="0"/>
              <w:right w:val="single" w:color="000000" w:sz="4" w:space="0"/>
            </w:tcBorders>
            <w:noWrap w:val="0"/>
            <w:vAlign w:val="center"/>
          </w:tcPr>
          <w:p w14:paraId="07094F7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1113AD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E18BE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2BC50A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5ECE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tcBorders>
              <w:top w:val="single" w:color="000000" w:sz="4" w:space="0"/>
              <w:left w:val="single" w:color="000000" w:sz="4" w:space="0"/>
              <w:bottom w:val="single" w:color="000000" w:sz="4" w:space="0"/>
              <w:right w:val="single" w:color="000000" w:sz="4" w:space="0"/>
            </w:tcBorders>
            <w:noWrap w:val="0"/>
            <w:vAlign w:val="center"/>
          </w:tcPr>
          <w:p w14:paraId="76897DF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5261C7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B04A7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4C92CA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1720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308B7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DAE7B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7149149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12</w:t>
            </w:r>
          </w:p>
        </w:tc>
      </w:tr>
      <w:tr w14:paraId="2166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8B055FC">
            <w:pPr>
              <w:jc w:val="center"/>
              <w:rPr>
                <w:rFonts w:hint="default" w:ascii="Times New Roman" w:hAnsi="Times New Roman" w:eastAsia="宋体" w:cs="Times New Roman"/>
                <w:i w:val="0"/>
                <w:iCs w:val="0"/>
                <w:color w:val="000000"/>
                <w:sz w:val="20"/>
                <w:szCs w:val="20"/>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418A9CC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53C54FE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12</w:t>
            </w:r>
          </w:p>
        </w:tc>
      </w:tr>
      <w:tr w14:paraId="11BB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99123F2">
            <w:pPr>
              <w:jc w:val="center"/>
              <w:rPr>
                <w:rFonts w:hint="default" w:ascii="Times New Roman" w:hAnsi="Times New Roman" w:eastAsia="宋体" w:cs="Times New Roman"/>
                <w:i w:val="0"/>
                <w:iCs w:val="0"/>
                <w:color w:val="000000"/>
                <w:sz w:val="20"/>
                <w:szCs w:val="20"/>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36A6007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114B8559">
            <w:pPr>
              <w:jc w:val="center"/>
              <w:rPr>
                <w:rFonts w:hint="default" w:ascii="Times New Roman" w:hAnsi="Times New Roman" w:eastAsia="宋体" w:cs="Times New Roman"/>
                <w:i w:val="0"/>
                <w:iCs w:val="0"/>
                <w:color w:val="000000"/>
                <w:sz w:val="20"/>
                <w:szCs w:val="20"/>
                <w:u w:val="none"/>
              </w:rPr>
            </w:pPr>
          </w:p>
        </w:tc>
      </w:tr>
      <w:tr w14:paraId="544D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365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3FE751">
            <w:pPr>
              <w:jc w:val="center"/>
              <w:rPr>
                <w:rFonts w:hint="default" w:ascii="Times New Roman" w:hAnsi="Times New Roman" w:eastAsia="宋体" w:cs="Times New Roman"/>
                <w:i w:val="0"/>
                <w:iCs w:val="0"/>
                <w:color w:val="000000"/>
                <w:sz w:val="20"/>
                <w:szCs w:val="20"/>
                <w:u w:val="none"/>
              </w:rPr>
            </w:pP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6FD8FB0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1C2FC945">
            <w:pPr>
              <w:jc w:val="right"/>
              <w:rPr>
                <w:rFonts w:hint="default" w:ascii="Times New Roman" w:hAnsi="Times New Roman" w:eastAsia="宋体" w:cs="Times New Roman"/>
                <w:i w:val="0"/>
                <w:iCs w:val="0"/>
                <w:color w:val="000000"/>
                <w:sz w:val="20"/>
                <w:szCs w:val="20"/>
                <w:u w:val="none"/>
              </w:rPr>
            </w:pPr>
          </w:p>
        </w:tc>
      </w:tr>
      <w:tr w14:paraId="4424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36B5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322" w:type="dxa"/>
            <w:gridSpan w:val="6"/>
            <w:tcBorders>
              <w:top w:val="single" w:color="000000" w:sz="4" w:space="0"/>
              <w:left w:val="single" w:color="000000" w:sz="4" w:space="0"/>
              <w:bottom w:val="single" w:color="000000" w:sz="4" w:space="0"/>
              <w:right w:val="single" w:color="000000" w:sz="4" w:space="0"/>
            </w:tcBorders>
            <w:noWrap w:val="0"/>
            <w:vAlign w:val="center"/>
          </w:tcPr>
          <w:p w14:paraId="1EC11C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合同完成农村公路检测，及时组织相关人员培训 </w:t>
            </w:r>
          </w:p>
        </w:tc>
      </w:tr>
      <w:tr w14:paraId="47D9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CAF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6CB6C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7DC24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23B296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6262E9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2B08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22F7B">
            <w:pPr>
              <w:jc w:val="center"/>
              <w:rPr>
                <w:rFonts w:hint="default" w:ascii="Times New Roman" w:hAnsi="Times New Roman" w:eastAsia="宋体" w:cs="Times New Roman"/>
                <w:i w:val="0"/>
                <w:iCs w:val="0"/>
                <w:color w:val="000000"/>
                <w:sz w:val="20"/>
                <w:szCs w:val="20"/>
                <w:u w:val="none"/>
              </w:rPr>
            </w:pP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CBCB3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488286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276D8E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指标1：参会人数</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616D7D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≥20人</w:t>
            </w:r>
          </w:p>
        </w:tc>
      </w:tr>
      <w:tr w14:paraId="1A9E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79EC1">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2FB26">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0FA0BF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3BD24B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46C812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092C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8656A">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27CDE">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5C9F14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7CA38E7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项目完成及时性</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1352A9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按合同约定完成</w:t>
            </w:r>
          </w:p>
        </w:tc>
      </w:tr>
      <w:tr w14:paraId="66A9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5A454">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0B11F">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396276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5FC4A8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7D43C5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万</w:t>
            </w:r>
          </w:p>
        </w:tc>
      </w:tr>
      <w:tr w14:paraId="3B25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95B2C">
            <w:pPr>
              <w:jc w:val="center"/>
              <w:rPr>
                <w:rFonts w:hint="default" w:ascii="Times New Roman" w:hAnsi="Times New Roman" w:eastAsia="宋体" w:cs="Times New Roman"/>
                <w:i w:val="0"/>
                <w:iCs w:val="0"/>
                <w:color w:val="000000"/>
                <w:sz w:val="20"/>
                <w:szCs w:val="20"/>
                <w:u w:val="none"/>
              </w:rPr>
            </w:pP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621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7EB298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37F180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对促进地区经济发展的影响程度</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400FCA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031D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B9A11">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ED112">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2743E1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0415C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指标1：对培训人员综合素质的改善或提升程度</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7147A2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明显提升业务能力</w:t>
            </w:r>
          </w:p>
        </w:tc>
      </w:tr>
      <w:tr w14:paraId="3D9C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18729">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2DFF1">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332F34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0DD01D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7507A9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明显促进</w:t>
            </w:r>
          </w:p>
        </w:tc>
      </w:tr>
      <w:tr w14:paraId="0498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C5FE5">
            <w:pPr>
              <w:jc w:val="center"/>
              <w:rPr>
                <w:rFonts w:hint="default" w:ascii="Times New Roman" w:hAnsi="Times New Roman" w:eastAsia="宋体" w:cs="Times New Roman"/>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1D1F5">
            <w:pPr>
              <w:jc w:val="center"/>
              <w:rPr>
                <w:rFonts w:hint="default" w:ascii="Times New Roman" w:hAnsi="Times New Roman" w:eastAsia="宋体" w:cs="Times New Roman"/>
                <w:i w:val="0"/>
                <w:iCs w:val="0"/>
                <w:color w:val="000000"/>
                <w:sz w:val="20"/>
                <w:szCs w:val="20"/>
                <w:u w:val="none"/>
              </w:rPr>
            </w:pP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358B25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2314A07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指标1：对提升公路通行能力的可持续性影响程度</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4EA0D2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明显促进</w:t>
            </w:r>
          </w:p>
        </w:tc>
      </w:tr>
      <w:tr w14:paraId="376D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EED6E">
            <w:pPr>
              <w:jc w:val="center"/>
              <w:rPr>
                <w:rFonts w:hint="default" w:ascii="Times New Roman" w:hAnsi="Times New Roman" w:eastAsia="宋体" w:cs="Times New Roman"/>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10023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14:paraId="050672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88B80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14:paraId="23D4E1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≥98%</w:t>
            </w:r>
          </w:p>
        </w:tc>
      </w:tr>
    </w:tbl>
    <w:p w14:paraId="545D857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14、“S101淮徐快速通道养护经费”项目。</w:t>
      </w:r>
    </w:p>
    <w:p w14:paraId="2B7EAE94">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（1）项目概述：</w:t>
      </w:r>
    </w:p>
    <w:p w14:paraId="2175925D">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新接养S101淮徐快速通道，南段起点位于淮北市东外环路域北外环路平面交叉处，终点位于淮北与宿州交界。本段起点位于与S301平面交叉处，终点与规划萧徐快速路相交，计9.651公里，其中0.5公里路基宽度13.5米，9.151公里路基宽度25.5米，共计当量里程26.6778公里，计算经费为26.67783333*24600=656274.7元。</w:t>
      </w:r>
    </w:p>
    <w:p w14:paraId="74E06575">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（2）项目立项依据：淮北市杜集区人民政府《关于S101淮徐快速通道建设工程项目接养管理的函》</w:t>
      </w:r>
    </w:p>
    <w:p w14:paraId="656E69FE">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（3）实施主体：淮北市公路管理服务中心。</w:t>
      </w:r>
    </w:p>
    <w:p w14:paraId="3211324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（4）起止时间：2025年1-12月。</w:t>
      </w:r>
    </w:p>
    <w:p w14:paraId="5C67F92F">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（5）项目内容：本段起点位于与S301平面交叉处，终点与规划萧徐快速路相交，计9.651公里，其中0.5公里路基宽度13.5米，9.151公里路基宽度25.5米，共计当量里程26.6778公里，计算经费为26.67783333*24600=656274.7元。</w:t>
      </w:r>
    </w:p>
    <w:p w14:paraId="36382A8C">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（6）年度预算安排：财政拨款65.6万元</w:t>
      </w:r>
    </w:p>
    <w:p w14:paraId="4A23BC83">
      <w:pPr>
        <w:adjustRightInd w:val="0"/>
        <w:snapToGrid w:val="0"/>
        <w:spacing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（7）绩效目标。</w:t>
      </w:r>
    </w:p>
    <w:tbl>
      <w:tblPr>
        <w:tblStyle w:val="5"/>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6"/>
        <w:gridCol w:w="1246"/>
        <w:gridCol w:w="1252"/>
        <w:gridCol w:w="435"/>
        <w:gridCol w:w="2060"/>
        <w:gridCol w:w="1246"/>
        <w:gridCol w:w="1255"/>
      </w:tblGrid>
      <w:tr w14:paraId="256A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740" w:type="dxa"/>
            <w:gridSpan w:val="7"/>
            <w:tcBorders>
              <w:top w:val="nil"/>
              <w:left w:val="nil"/>
              <w:bottom w:val="nil"/>
              <w:right w:val="nil"/>
            </w:tcBorders>
            <w:noWrap/>
            <w:vAlign w:val="center"/>
          </w:tcPr>
          <w:p w14:paraId="3EABBF2B">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0"/>
                <w:szCs w:val="40"/>
                <w:u w:val="none"/>
                <w:lang w:val="en-US" w:eastAsia="zh-CN" w:bidi="ar"/>
              </w:rPr>
              <w:t>项目支出绩效目标表</w:t>
            </w:r>
          </w:p>
        </w:tc>
      </w:tr>
      <w:tr w14:paraId="7460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8740" w:type="dxa"/>
            <w:gridSpan w:val="7"/>
            <w:tcBorders>
              <w:top w:val="nil"/>
              <w:left w:val="nil"/>
              <w:bottom w:val="nil"/>
              <w:right w:val="nil"/>
            </w:tcBorders>
            <w:noWrap w:val="0"/>
            <w:vAlign w:val="center"/>
          </w:tcPr>
          <w:p w14:paraId="22E775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1515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630E62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4996" w:type="dxa"/>
            <w:gridSpan w:val="4"/>
            <w:tcBorders>
              <w:top w:val="single" w:color="000000" w:sz="4" w:space="0"/>
              <w:left w:val="single" w:color="000000" w:sz="4" w:space="0"/>
              <w:bottom w:val="single" w:color="000000" w:sz="4" w:space="0"/>
              <w:right w:val="single" w:color="000000" w:sz="4" w:space="0"/>
            </w:tcBorders>
            <w:noWrap w:val="0"/>
            <w:vAlign w:val="center"/>
          </w:tcPr>
          <w:p w14:paraId="332816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S101淮徐快速通道养护经费</w:t>
            </w:r>
          </w:p>
        </w:tc>
      </w:tr>
      <w:tr w14:paraId="23EF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0424791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主管部门及代码</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418392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淮北市交通运输局</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55CFB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09F937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淮北市交通运输局</w:t>
            </w:r>
          </w:p>
        </w:tc>
      </w:tr>
      <w:tr w14:paraId="1911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tcBorders>
              <w:top w:val="single" w:color="000000" w:sz="4" w:space="0"/>
              <w:left w:val="single" w:color="000000" w:sz="4" w:space="0"/>
              <w:bottom w:val="single" w:color="000000" w:sz="4" w:space="0"/>
              <w:right w:val="single" w:color="000000" w:sz="4" w:space="0"/>
            </w:tcBorders>
            <w:noWrap w:val="0"/>
            <w:vAlign w:val="center"/>
          </w:tcPr>
          <w:p w14:paraId="001EA5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7F5627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延续项目</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2B001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14:paraId="6CB98C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r>
      <w:tr w14:paraId="629E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61BEB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项目资金（万元）</w:t>
            </w: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1ABFE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5C2A3CD">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65.6</w:t>
            </w:r>
          </w:p>
        </w:tc>
      </w:tr>
      <w:tr w14:paraId="4E3F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BB5693">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0BD87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4A421F9">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65.6</w:t>
            </w:r>
          </w:p>
        </w:tc>
      </w:tr>
      <w:tr w14:paraId="0BF0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53D5B17">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5C8B8F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7CDC39B">
            <w:pPr>
              <w:jc w:val="center"/>
              <w:rPr>
                <w:rFonts w:hint="default" w:ascii="Times New Roman" w:hAnsi="Times New Roman" w:eastAsia="宋体" w:cs="Times New Roman"/>
                <w:i w:val="0"/>
                <w:iCs w:val="0"/>
                <w:color w:val="000000"/>
                <w:sz w:val="20"/>
                <w:szCs w:val="20"/>
                <w:u w:val="none"/>
              </w:rPr>
            </w:pPr>
          </w:p>
        </w:tc>
      </w:tr>
      <w:tr w14:paraId="0CE4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37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B996EEF">
            <w:pPr>
              <w:jc w:val="center"/>
              <w:rPr>
                <w:rFonts w:hint="default" w:ascii="Times New Roman" w:hAnsi="Times New Roman" w:eastAsia="宋体" w:cs="Times New Roman"/>
                <w:i w:val="0"/>
                <w:iCs w:val="0"/>
                <w:color w:val="000000"/>
                <w:sz w:val="20"/>
                <w:szCs w:val="20"/>
                <w:u w:val="none"/>
              </w:rPr>
            </w:pPr>
          </w:p>
        </w:tc>
        <w:tc>
          <w:tcPr>
            <w:tcW w:w="2495" w:type="dxa"/>
            <w:gridSpan w:val="2"/>
            <w:tcBorders>
              <w:top w:val="single" w:color="000000" w:sz="4" w:space="0"/>
              <w:left w:val="single" w:color="000000" w:sz="4" w:space="0"/>
              <w:bottom w:val="single" w:color="000000" w:sz="4" w:space="0"/>
              <w:right w:val="single" w:color="000000" w:sz="4" w:space="0"/>
            </w:tcBorders>
            <w:noWrap w:val="0"/>
            <w:vAlign w:val="center"/>
          </w:tcPr>
          <w:p w14:paraId="0D7E83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D620570">
            <w:pPr>
              <w:jc w:val="right"/>
              <w:rPr>
                <w:rFonts w:hint="default" w:ascii="Times New Roman" w:hAnsi="Times New Roman" w:eastAsia="宋体" w:cs="Times New Roman"/>
                <w:i w:val="0"/>
                <w:iCs w:val="0"/>
                <w:color w:val="000000"/>
                <w:sz w:val="20"/>
                <w:szCs w:val="20"/>
                <w:u w:val="none"/>
              </w:rPr>
            </w:pPr>
          </w:p>
        </w:tc>
      </w:tr>
      <w:tr w14:paraId="130D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B5466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年度目标</w:t>
            </w:r>
          </w:p>
        </w:tc>
        <w:tc>
          <w:tcPr>
            <w:tcW w:w="7494" w:type="dxa"/>
            <w:gridSpan w:val="6"/>
            <w:tcBorders>
              <w:top w:val="single" w:color="000000" w:sz="4" w:space="0"/>
              <w:left w:val="single" w:color="000000" w:sz="4" w:space="0"/>
              <w:bottom w:val="single" w:color="000000" w:sz="4" w:space="0"/>
              <w:right w:val="single" w:color="000000" w:sz="4" w:space="0"/>
            </w:tcBorders>
            <w:noWrap w:val="0"/>
            <w:vAlign w:val="center"/>
          </w:tcPr>
          <w:p w14:paraId="20461C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按合同约定完成道路政治</w:t>
            </w:r>
          </w:p>
        </w:tc>
      </w:tr>
      <w:tr w14:paraId="474D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F6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E44A4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43C2DF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29927A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761E6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61A8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FD9A8">
            <w:pPr>
              <w:jc w:val="center"/>
              <w:rPr>
                <w:rFonts w:hint="default" w:ascii="Times New Roman" w:hAnsi="Times New Roman" w:eastAsia="宋体" w:cs="Times New Roman"/>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5EA7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5DD352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417A7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指标1：改造公路数量</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0F7CC7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≥2条</w:t>
            </w:r>
          </w:p>
        </w:tc>
      </w:tr>
      <w:tr w14:paraId="1411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56791">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052B5">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302CD9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086922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经费支出合规性</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867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合理合规支出</w:t>
            </w:r>
          </w:p>
        </w:tc>
      </w:tr>
      <w:tr w14:paraId="75C4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AC7B1">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ED005">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4535B6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636192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指标1：项目完成及时性</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FEF80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按合同约定执行</w:t>
            </w:r>
          </w:p>
        </w:tc>
      </w:tr>
      <w:tr w14:paraId="2FAD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32E84">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988E9">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3E1F66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69080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 项目总成本</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ACA55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65.6万</w:t>
            </w:r>
          </w:p>
        </w:tc>
      </w:tr>
      <w:tr w14:paraId="51AE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E2444">
            <w:pPr>
              <w:jc w:val="center"/>
              <w:rPr>
                <w:rFonts w:hint="default" w:ascii="Times New Roman" w:hAnsi="Times New Roman" w:eastAsia="宋体" w:cs="Times New Roman"/>
                <w:i w:val="0"/>
                <w:iCs w:val="0"/>
                <w:color w:val="000000"/>
                <w:sz w:val="20"/>
                <w:szCs w:val="20"/>
                <w:u w:val="none"/>
              </w:rPr>
            </w:pP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D9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632202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7ACFF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指标1：对社会经济发展的影响或提升程度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67D5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4B24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8FD57">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068AA">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5EF6BF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3CA22E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指标1：对公共服务水平的改善或提高程度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467A3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60DD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4C92F">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F3839">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67C6CF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41523F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指标1：对区域生态环境的提升或影响程度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F5E23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6D44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DB6A2">
            <w:pPr>
              <w:jc w:val="center"/>
              <w:rPr>
                <w:rFonts w:hint="default" w:ascii="Times New Roman" w:hAnsi="Times New Roman" w:eastAsia="宋体" w:cs="Times New Roman"/>
                <w:i w:val="0"/>
                <w:iCs w:val="0"/>
                <w:color w:val="000000"/>
                <w:sz w:val="20"/>
                <w:szCs w:val="20"/>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6F25D">
            <w:pPr>
              <w:jc w:val="center"/>
              <w:rPr>
                <w:rFonts w:hint="default" w:ascii="Times New Roman" w:hAnsi="Times New Roman" w:eastAsia="宋体" w:cs="Times New Roman"/>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2175EC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6DA384B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指标1：对提升公路通行能力的可持续性影响程度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61844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明显</w:t>
            </w:r>
          </w:p>
        </w:tc>
      </w:tr>
      <w:tr w14:paraId="13FB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88395">
            <w:pPr>
              <w:jc w:val="center"/>
              <w:rPr>
                <w:rFonts w:hint="default" w:ascii="Times New Roman" w:hAnsi="Times New Roman" w:eastAsia="宋体" w:cs="Times New Roman"/>
                <w:i w:val="0"/>
                <w:iCs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818E3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634366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14:paraId="7987750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指标1：公众满意度</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6293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≥95%</w:t>
            </w:r>
          </w:p>
        </w:tc>
      </w:tr>
    </w:tbl>
    <w:p w14:paraId="1B524FB5">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淮北市交通运输综合行政执法支队</w:t>
      </w:r>
      <w:r>
        <w:rPr>
          <w:rFonts w:hint="default" w:ascii="Times New Roman" w:hAnsi="Times New Roman" w:eastAsia="仿宋_GB2312" w:cs="Times New Roman"/>
          <w:b/>
          <w:sz w:val="32"/>
          <w:szCs w:val="32"/>
        </w:rPr>
        <w:t>项目及绩效目标情况。</w:t>
      </w:r>
    </w:p>
    <w:p w14:paraId="189C315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科技执法建设运维费</w:t>
      </w:r>
      <w:r>
        <w:rPr>
          <w:rFonts w:hint="default" w:ascii="Times New Roman" w:hAnsi="Times New Roman" w:eastAsia="仿宋_GB2312" w:cs="Times New Roman"/>
          <w:kern w:val="0"/>
          <w:sz w:val="32"/>
          <w:szCs w:val="32"/>
        </w:rPr>
        <w:t>”项目。</w:t>
      </w:r>
    </w:p>
    <w:p w14:paraId="4792C94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保障</w:t>
      </w:r>
      <w:r>
        <w:rPr>
          <w:rFonts w:hint="default" w:ascii="Times New Roman" w:hAnsi="Times New Roman" w:eastAsia="仿宋_GB2312" w:cs="Times New Roman"/>
          <w:sz w:val="32"/>
          <w:szCs w:val="32"/>
          <w:lang w:eastAsia="zh-CN"/>
        </w:rPr>
        <w:t>本项目所有系统的稳定可靠的运行。确保系统出现故障能够及时恢复，关系日常工作正常进行，项目建设完成只是系统运维服务的起点，设备软件等系统在建成之后的使用管理和运维服务极为重要。</w:t>
      </w:r>
    </w:p>
    <w:p w14:paraId="79A7AE1E">
      <w:pPr>
        <w:spacing w:line="600" w:lineRule="exact"/>
        <w:ind w:firstLine="585" w:firstLineChars="18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《公路法》《安徽省治理货物运输车辆超限超载条例》《安徽省治理货物运输车辆非现场执法程序规定》等法律法规。</w:t>
      </w:r>
    </w:p>
    <w:p w14:paraId="1E46B8BD">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1E087AA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6699DD05">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科技执法治超需要运维方集中优质的技术资源、人力资源，采取必要的管理手段，全力解决用户遇到的技术问题和故障，定期或不定期的保养、清理关键设备，保障整个系统的稳健运行。同时，还应以预防为主，负责制定相应的预防维保计划和应急预案，积极协助用户排除系统运行中的隐患，提升系统性能，减少系统停机时间，保障系统正常运行。</w:t>
      </w:r>
    </w:p>
    <w:p w14:paraId="051A485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70万元</w:t>
      </w:r>
    </w:p>
    <w:p w14:paraId="7FE3E66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保障</w:t>
      </w:r>
      <w:r>
        <w:rPr>
          <w:rFonts w:hint="default" w:ascii="Times New Roman" w:hAnsi="Times New Roman" w:eastAsia="仿宋_GB2312" w:cs="Times New Roman"/>
          <w:kern w:val="0"/>
          <w:sz w:val="32"/>
          <w:szCs w:val="32"/>
        </w:rPr>
        <w:t>货车动态称重系统，车牌抓拍系统，告知提示系统，路面改造系统等设施</w:t>
      </w:r>
      <w:r>
        <w:rPr>
          <w:rFonts w:hint="default" w:ascii="Times New Roman" w:hAnsi="Times New Roman" w:eastAsia="仿宋_GB2312" w:cs="Times New Roman"/>
          <w:kern w:val="0"/>
          <w:sz w:val="32"/>
          <w:szCs w:val="32"/>
          <w:lang w:eastAsia="zh-CN"/>
        </w:rPr>
        <w:t>正常运转</w:t>
      </w:r>
      <w:r>
        <w:rPr>
          <w:rFonts w:hint="default" w:ascii="Times New Roman" w:hAnsi="Times New Roman" w:eastAsia="仿宋_GB2312" w:cs="Times New Roman"/>
          <w:kern w:val="0"/>
          <w:sz w:val="32"/>
          <w:szCs w:val="32"/>
        </w:rPr>
        <w:t>。保护路产路权，降低危害人民群众财产和生命安全的违法行为，创造良好运输生态环境</w:t>
      </w:r>
      <w:r>
        <w:rPr>
          <w:rFonts w:hint="default" w:ascii="Times New Roman" w:hAnsi="Times New Roman" w:eastAsia="仿宋_GB2312" w:cs="Times New Roman"/>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BE5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9020" w:type="dxa"/>
            <w:gridSpan w:val="7"/>
            <w:tcBorders>
              <w:top w:val="nil"/>
              <w:left w:val="nil"/>
              <w:bottom w:val="nil"/>
              <w:right w:val="nil"/>
            </w:tcBorders>
            <w:vAlign w:val="center"/>
          </w:tcPr>
          <w:p w14:paraId="291E4E06">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3483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1B47C9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72AD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ED3AB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68325D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科技执法建设运维费</w:t>
            </w:r>
          </w:p>
        </w:tc>
      </w:tr>
      <w:tr w14:paraId="09F8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D620DD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59DBD2E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573A1ADD">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5434A826">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6A6A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199E5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2AB668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1B0A4E2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3D08FA74">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182E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9E9267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4CFE47E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7BDEA119">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70</w:t>
            </w:r>
          </w:p>
        </w:tc>
      </w:tr>
      <w:tr w14:paraId="23E0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4A462D">
            <w:pPr>
              <w:jc w:val="center"/>
              <w:rPr>
                <w:rFonts w:hint="default" w:ascii="Times New Roman" w:hAnsi="Times New Roman" w:cs="Times New Roman"/>
                <w:sz w:val="20"/>
              </w:rPr>
            </w:pPr>
          </w:p>
        </w:tc>
        <w:tc>
          <w:tcPr>
            <w:tcW w:w="3349" w:type="dxa"/>
            <w:gridSpan w:val="2"/>
            <w:tcBorders>
              <w:tl2br w:val="nil"/>
              <w:tr2bl w:val="nil"/>
            </w:tcBorders>
            <w:vAlign w:val="center"/>
          </w:tcPr>
          <w:p w14:paraId="6189CFF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23D0E16C">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70</w:t>
            </w:r>
          </w:p>
        </w:tc>
      </w:tr>
      <w:tr w14:paraId="221F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FC8913">
            <w:pPr>
              <w:jc w:val="center"/>
              <w:rPr>
                <w:rFonts w:hint="default" w:ascii="Times New Roman" w:hAnsi="Times New Roman" w:cs="Times New Roman"/>
                <w:sz w:val="20"/>
              </w:rPr>
            </w:pPr>
          </w:p>
        </w:tc>
        <w:tc>
          <w:tcPr>
            <w:tcW w:w="3349" w:type="dxa"/>
            <w:gridSpan w:val="2"/>
            <w:tcBorders>
              <w:tl2br w:val="nil"/>
              <w:tr2bl w:val="nil"/>
            </w:tcBorders>
            <w:vAlign w:val="center"/>
          </w:tcPr>
          <w:p w14:paraId="2702F4A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0613B266">
            <w:pPr>
              <w:jc w:val="center"/>
              <w:rPr>
                <w:rFonts w:hint="default" w:ascii="Times New Roman" w:hAnsi="Times New Roman" w:cs="Times New Roman"/>
                <w:sz w:val="20"/>
              </w:rPr>
            </w:pPr>
          </w:p>
        </w:tc>
      </w:tr>
      <w:tr w14:paraId="0EA7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B8ECAFC">
            <w:pPr>
              <w:jc w:val="center"/>
              <w:rPr>
                <w:rFonts w:hint="default" w:ascii="Times New Roman" w:hAnsi="Times New Roman" w:cs="Times New Roman"/>
                <w:sz w:val="20"/>
              </w:rPr>
            </w:pPr>
          </w:p>
        </w:tc>
        <w:tc>
          <w:tcPr>
            <w:tcW w:w="3349" w:type="dxa"/>
            <w:gridSpan w:val="2"/>
            <w:tcBorders>
              <w:tl2br w:val="nil"/>
              <w:tr2bl w:val="nil"/>
            </w:tcBorders>
            <w:vAlign w:val="center"/>
          </w:tcPr>
          <w:p w14:paraId="7CAD0C8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2A65C651">
            <w:pPr>
              <w:jc w:val="right"/>
              <w:rPr>
                <w:rFonts w:hint="default" w:ascii="Times New Roman" w:hAnsi="Times New Roman" w:cs="Times New Roman"/>
                <w:sz w:val="20"/>
              </w:rPr>
            </w:pPr>
          </w:p>
        </w:tc>
      </w:tr>
      <w:tr w14:paraId="1DBE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1EBD0B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0B20F6CA">
            <w:pPr>
              <w:jc w:val="left"/>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保障科技执法卡点及机房正常运行，提高非现场科技治超执法水平。</w:t>
            </w:r>
          </w:p>
        </w:tc>
      </w:tr>
      <w:tr w14:paraId="026A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EE3E9F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2209051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1D96554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6D0A949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60F7D0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5314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A0EF6CE">
            <w:pPr>
              <w:jc w:val="center"/>
              <w:rPr>
                <w:rFonts w:hint="default" w:ascii="Times New Roman" w:hAnsi="Times New Roman" w:cs="Times New Roman"/>
                <w:sz w:val="20"/>
              </w:rPr>
            </w:pPr>
          </w:p>
        </w:tc>
        <w:tc>
          <w:tcPr>
            <w:tcW w:w="723" w:type="dxa"/>
            <w:vMerge w:val="restart"/>
            <w:tcBorders>
              <w:tl2br w:val="nil"/>
              <w:tr2bl w:val="nil"/>
            </w:tcBorders>
            <w:vAlign w:val="center"/>
          </w:tcPr>
          <w:p w14:paraId="7AF1AD1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5D30339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0EA8420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运维车辆</w:t>
            </w:r>
          </w:p>
        </w:tc>
        <w:tc>
          <w:tcPr>
            <w:tcW w:w="4228" w:type="dxa"/>
            <w:gridSpan w:val="2"/>
            <w:tcBorders>
              <w:tl2br w:val="nil"/>
              <w:tr2bl w:val="nil"/>
            </w:tcBorders>
            <w:vAlign w:val="center"/>
          </w:tcPr>
          <w:p w14:paraId="7566425E">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1辆</w:t>
            </w:r>
          </w:p>
        </w:tc>
      </w:tr>
      <w:tr w14:paraId="0C39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420F38">
            <w:pPr>
              <w:jc w:val="center"/>
              <w:rPr>
                <w:rFonts w:hint="default" w:ascii="Times New Roman" w:hAnsi="Times New Roman" w:cs="Times New Roman"/>
                <w:sz w:val="20"/>
              </w:rPr>
            </w:pPr>
          </w:p>
        </w:tc>
        <w:tc>
          <w:tcPr>
            <w:tcW w:w="723" w:type="dxa"/>
            <w:vMerge w:val="continue"/>
            <w:tcBorders>
              <w:tl2br w:val="nil"/>
              <w:tr2bl w:val="nil"/>
            </w:tcBorders>
            <w:vAlign w:val="center"/>
          </w:tcPr>
          <w:p w14:paraId="6EFB6FA1">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954C435">
            <w:pPr>
              <w:jc w:val="center"/>
              <w:rPr>
                <w:rFonts w:hint="default" w:ascii="Times New Roman" w:hAnsi="Times New Roman" w:cs="Times New Roman"/>
                <w:sz w:val="20"/>
              </w:rPr>
            </w:pPr>
          </w:p>
        </w:tc>
        <w:tc>
          <w:tcPr>
            <w:tcW w:w="2872" w:type="dxa"/>
            <w:tcBorders>
              <w:tl2br w:val="nil"/>
              <w:tr2bl w:val="nil"/>
            </w:tcBorders>
            <w:vAlign w:val="center"/>
          </w:tcPr>
          <w:p w14:paraId="2BB412A8">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运维人员</w:t>
            </w:r>
          </w:p>
        </w:tc>
        <w:tc>
          <w:tcPr>
            <w:tcW w:w="4228" w:type="dxa"/>
            <w:gridSpan w:val="2"/>
            <w:tcBorders>
              <w:tl2br w:val="nil"/>
              <w:tr2bl w:val="nil"/>
            </w:tcBorders>
            <w:vAlign w:val="center"/>
          </w:tcPr>
          <w:p w14:paraId="7091784B">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2人</w:t>
            </w:r>
          </w:p>
        </w:tc>
      </w:tr>
      <w:tr w14:paraId="1EBE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436E3E">
            <w:pPr>
              <w:jc w:val="center"/>
              <w:rPr>
                <w:rFonts w:hint="default" w:ascii="Times New Roman" w:hAnsi="Times New Roman" w:cs="Times New Roman"/>
                <w:sz w:val="20"/>
              </w:rPr>
            </w:pPr>
          </w:p>
        </w:tc>
        <w:tc>
          <w:tcPr>
            <w:tcW w:w="723" w:type="dxa"/>
            <w:vMerge w:val="continue"/>
            <w:tcBorders>
              <w:tl2br w:val="nil"/>
              <w:tr2bl w:val="nil"/>
            </w:tcBorders>
            <w:vAlign w:val="center"/>
          </w:tcPr>
          <w:p w14:paraId="3EBE45B2">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3B3A509">
            <w:pPr>
              <w:jc w:val="center"/>
              <w:rPr>
                <w:rFonts w:hint="default" w:ascii="Times New Roman" w:hAnsi="Times New Roman" w:cs="Times New Roman"/>
                <w:sz w:val="20"/>
              </w:rPr>
            </w:pPr>
          </w:p>
        </w:tc>
        <w:tc>
          <w:tcPr>
            <w:tcW w:w="2872" w:type="dxa"/>
            <w:tcBorders>
              <w:tl2br w:val="nil"/>
              <w:tr2bl w:val="nil"/>
            </w:tcBorders>
            <w:vAlign w:val="center"/>
          </w:tcPr>
          <w:p w14:paraId="0A62CEAF">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3</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源头数量</w:t>
            </w:r>
          </w:p>
        </w:tc>
        <w:tc>
          <w:tcPr>
            <w:tcW w:w="4228" w:type="dxa"/>
            <w:gridSpan w:val="2"/>
            <w:tcBorders>
              <w:tl2br w:val="nil"/>
              <w:tr2bl w:val="nil"/>
            </w:tcBorders>
            <w:vAlign w:val="center"/>
          </w:tcPr>
          <w:p w14:paraId="65D58A29">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11个</w:t>
            </w:r>
          </w:p>
        </w:tc>
      </w:tr>
      <w:tr w14:paraId="0E18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7C1A1D">
            <w:pPr>
              <w:jc w:val="center"/>
              <w:rPr>
                <w:rFonts w:hint="default" w:ascii="Times New Roman" w:hAnsi="Times New Roman" w:cs="Times New Roman"/>
                <w:sz w:val="20"/>
              </w:rPr>
            </w:pPr>
          </w:p>
        </w:tc>
        <w:tc>
          <w:tcPr>
            <w:tcW w:w="723" w:type="dxa"/>
            <w:vMerge w:val="continue"/>
            <w:tcBorders>
              <w:tl2br w:val="nil"/>
              <w:tr2bl w:val="nil"/>
            </w:tcBorders>
            <w:vAlign w:val="center"/>
          </w:tcPr>
          <w:p w14:paraId="7DE3C426">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22FD41A">
            <w:pPr>
              <w:jc w:val="center"/>
              <w:rPr>
                <w:rFonts w:hint="default" w:ascii="Times New Roman" w:hAnsi="Times New Roman" w:cs="Times New Roman"/>
                <w:sz w:val="20"/>
              </w:rPr>
            </w:pPr>
          </w:p>
        </w:tc>
        <w:tc>
          <w:tcPr>
            <w:tcW w:w="2872" w:type="dxa"/>
            <w:tcBorders>
              <w:tl2br w:val="nil"/>
              <w:tr2bl w:val="nil"/>
            </w:tcBorders>
            <w:vAlign w:val="center"/>
          </w:tcPr>
          <w:p w14:paraId="49320553">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4</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卡点数量</w:t>
            </w:r>
          </w:p>
        </w:tc>
        <w:tc>
          <w:tcPr>
            <w:tcW w:w="4228" w:type="dxa"/>
            <w:gridSpan w:val="2"/>
            <w:tcBorders>
              <w:tl2br w:val="nil"/>
              <w:tr2bl w:val="nil"/>
            </w:tcBorders>
            <w:vAlign w:val="center"/>
          </w:tcPr>
          <w:p w14:paraId="235614D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21个</w:t>
            </w:r>
          </w:p>
        </w:tc>
      </w:tr>
      <w:tr w14:paraId="390D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157EF3">
            <w:pPr>
              <w:jc w:val="center"/>
              <w:rPr>
                <w:rFonts w:hint="default" w:ascii="Times New Roman" w:hAnsi="Times New Roman" w:cs="Times New Roman"/>
                <w:sz w:val="20"/>
              </w:rPr>
            </w:pPr>
          </w:p>
        </w:tc>
        <w:tc>
          <w:tcPr>
            <w:tcW w:w="723" w:type="dxa"/>
            <w:vMerge w:val="continue"/>
            <w:tcBorders>
              <w:tl2br w:val="nil"/>
              <w:tr2bl w:val="nil"/>
            </w:tcBorders>
            <w:vAlign w:val="center"/>
          </w:tcPr>
          <w:p w14:paraId="7B45B818">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AA3B202">
            <w:pPr>
              <w:jc w:val="center"/>
              <w:rPr>
                <w:rFonts w:hint="default" w:ascii="Times New Roman" w:hAnsi="Times New Roman" w:cs="Times New Roman"/>
                <w:sz w:val="20"/>
              </w:rPr>
            </w:pPr>
          </w:p>
        </w:tc>
        <w:tc>
          <w:tcPr>
            <w:tcW w:w="2872" w:type="dxa"/>
            <w:tcBorders>
              <w:tl2br w:val="nil"/>
              <w:tr2bl w:val="nil"/>
            </w:tcBorders>
            <w:vAlign w:val="center"/>
          </w:tcPr>
          <w:p w14:paraId="22ACC10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5</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服务车辆台次</w:t>
            </w:r>
          </w:p>
        </w:tc>
        <w:tc>
          <w:tcPr>
            <w:tcW w:w="4228" w:type="dxa"/>
            <w:gridSpan w:val="2"/>
            <w:tcBorders>
              <w:tl2br w:val="nil"/>
              <w:tr2bl w:val="nil"/>
            </w:tcBorders>
            <w:vAlign w:val="center"/>
          </w:tcPr>
          <w:p w14:paraId="48A39526">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2万辆</w:t>
            </w:r>
          </w:p>
        </w:tc>
      </w:tr>
      <w:tr w14:paraId="5265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AF5FEF">
            <w:pPr>
              <w:jc w:val="center"/>
              <w:rPr>
                <w:rFonts w:hint="default" w:ascii="Times New Roman" w:hAnsi="Times New Roman" w:cs="Times New Roman"/>
                <w:sz w:val="20"/>
              </w:rPr>
            </w:pPr>
          </w:p>
        </w:tc>
        <w:tc>
          <w:tcPr>
            <w:tcW w:w="723" w:type="dxa"/>
            <w:vMerge w:val="continue"/>
            <w:tcBorders>
              <w:tl2br w:val="nil"/>
              <w:tr2bl w:val="nil"/>
            </w:tcBorders>
            <w:vAlign w:val="center"/>
          </w:tcPr>
          <w:p w14:paraId="0FA186AD">
            <w:pPr>
              <w:jc w:val="center"/>
              <w:rPr>
                <w:rFonts w:hint="default" w:ascii="Times New Roman" w:hAnsi="Times New Roman" w:cs="Times New Roman"/>
                <w:sz w:val="20"/>
              </w:rPr>
            </w:pPr>
          </w:p>
        </w:tc>
        <w:tc>
          <w:tcPr>
            <w:tcW w:w="759" w:type="dxa"/>
            <w:gridSpan w:val="2"/>
            <w:tcBorders>
              <w:tl2br w:val="nil"/>
              <w:tr2bl w:val="nil"/>
            </w:tcBorders>
            <w:vAlign w:val="center"/>
          </w:tcPr>
          <w:p w14:paraId="7145796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0F7610E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机房设备卡点设备维护</w:t>
            </w:r>
          </w:p>
        </w:tc>
        <w:tc>
          <w:tcPr>
            <w:tcW w:w="4228" w:type="dxa"/>
            <w:gridSpan w:val="2"/>
            <w:tcBorders>
              <w:tl2br w:val="nil"/>
              <w:tr2bl w:val="nil"/>
            </w:tcBorders>
            <w:vAlign w:val="center"/>
          </w:tcPr>
          <w:p w14:paraId="1855219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保障正常运转</w:t>
            </w:r>
          </w:p>
        </w:tc>
      </w:tr>
      <w:tr w14:paraId="6030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7E3C38">
            <w:pPr>
              <w:jc w:val="center"/>
              <w:rPr>
                <w:rFonts w:hint="default" w:ascii="Times New Roman" w:hAnsi="Times New Roman" w:cs="Times New Roman"/>
                <w:sz w:val="20"/>
              </w:rPr>
            </w:pPr>
          </w:p>
        </w:tc>
        <w:tc>
          <w:tcPr>
            <w:tcW w:w="723" w:type="dxa"/>
            <w:vMerge w:val="continue"/>
            <w:tcBorders>
              <w:tl2br w:val="nil"/>
              <w:tr2bl w:val="nil"/>
            </w:tcBorders>
            <w:vAlign w:val="center"/>
          </w:tcPr>
          <w:p w14:paraId="27F1874E">
            <w:pPr>
              <w:jc w:val="center"/>
              <w:rPr>
                <w:rFonts w:hint="default" w:ascii="Times New Roman" w:hAnsi="Times New Roman" w:cs="Times New Roman"/>
                <w:sz w:val="20"/>
              </w:rPr>
            </w:pPr>
          </w:p>
        </w:tc>
        <w:tc>
          <w:tcPr>
            <w:tcW w:w="759" w:type="dxa"/>
            <w:gridSpan w:val="2"/>
            <w:tcBorders>
              <w:tl2br w:val="nil"/>
              <w:tr2bl w:val="nil"/>
            </w:tcBorders>
            <w:vAlign w:val="center"/>
          </w:tcPr>
          <w:p w14:paraId="3EE3CC3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04C0653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服务期限</w:t>
            </w:r>
          </w:p>
        </w:tc>
        <w:tc>
          <w:tcPr>
            <w:tcW w:w="4228" w:type="dxa"/>
            <w:gridSpan w:val="2"/>
            <w:tcBorders>
              <w:tl2br w:val="nil"/>
              <w:tr2bl w:val="nil"/>
            </w:tcBorders>
            <w:vAlign w:val="center"/>
          </w:tcPr>
          <w:p w14:paraId="56474F8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1年</w:t>
            </w:r>
          </w:p>
        </w:tc>
      </w:tr>
      <w:tr w14:paraId="2B3A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F2BF31">
            <w:pPr>
              <w:jc w:val="center"/>
              <w:rPr>
                <w:rFonts w:hint="default" w:ascii="Times New Roman" w:hAnsi="Times New Roman" w:cs="Times New Roman"/>
                <w:sz w:val="20"/>
              </w:rPr>
            </w:pPr>
          </w:p>
        </w:tc>
        <w:tc>
          <w:tcPr>
            <w:tcW w:w="723" w:type="dxa"/>
            <w:vMerge w:val="continue"/>
            <w:tcBorders>
              <w:tl2br w:val="nil"/>
              <w:tr2bl w:val="nil"/>
            </w:tcBorders>
            <w:vAlign w:val="center"/>
          </w:tcPr>
          <w:p w14:paraId="54C5AF11">
            <w:pPr>
              <w:jc w:val="center"/>
              <w:rPr>
                <w:rFonts w:hint="default" w:ascii="Times New Roman" w:hAnsi="Times New Roman" w:cs="Times New Roman"/>
                <w:sz w:val="20"/>
              </w:rPr>
            </w:pPr>
          </w:p>
        </w:tc>
        <w:tc>
          <w:tcPr>
            <w:tcW w:w="759" w:type="dxa"/>
            <w:gridSpan w:val="2"/>
            <w:tcBorders>
              <w:tl2br w:val="nil"/>
              <w:tr2bl w:val="nil"/>
            </w:tcBorders>
            <w:vAlign w:val="center"/>
          </w:tcPr>
          <w:p w14:paraId="1310E67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7A13BCCE">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服务费用</w:t>
            </w:r>
          </w:p>
        </w:tc>
        <w:tc>
          <w:tcPr>
            <w:tcW w:w="4228" w:type="dxa"/>
            <w:gridSpan w:val="2"/>
            <w:tcBorders>
              <w:tl2br w:val="nil"/>
              <w:tr2bl w:val="nil"/>
            </w:tcBorders>
            <w:vAlign w:val="center"/>
          </w:tcPr>
          <w:p w14:paraId="4A30602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70万元</w:t>
            </w:r>
          </w:p>
        </w:tc>
      </w:tr>
      <w:tr w14:paraId="7439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481786">
            <w:pPr>
              <w:jc w:val="center"/>
              <w:rPr>
                <w:rFonts w:hint="default" w:ascii="Times New Roman" w:hAnsi="Times New Roman" w:cs="Times New Roman"/>
                <w:sz w:val="20"/>
              </w:rPr>
            </w:pPr>
          </w:p>
        </w:tc>
        <w:tc>
          <w:tcPr>
            <w:tcW w:w="723" w:type="dxa"/>
            <w:vMerge w:val="restart"/>
            <w:tcBorders>
              <w:tl2br w:val="nil"/>
              <w:tr2bl w:val="nil"/>
            </w:tcBorders>
            <w:vAlign w:val="center"/>
          </w:tcPr>
          <w:p w14:paraId="025283F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24DB102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7E8674B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7F45CEC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26DF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B2FBD8">
            <w:pPr>
              <w:jc w:val="center"/>
              <w:rPr>
                <w:rFonts w:hint="default" w:ascii="Times New Roman" w:hAnsi="Times New Roman" w:cs="Times New Roman"/>
                <w:sz w:val="20"/>
              </w:rPr>
            </w:pPr>
          </w:p>
        </w:tc>
        <w:tc>
          <w:tcPr>
            <w:tcW w:w="723" w:type="dxa"/>
            <w:vMerge w:val="continue"/>
            <w:tcBorders>
              <w:tl2br w:val="nil"/>
              <w:tr2bl w:val="nil"/>
            </w:tcBorders>
            <w:vAlign w:val="center"/>
          </w:tcPr>
          <w:p w14:paraId="1282B1EC">
            <w:pPr>
              <w:jc w:val="center"/>
              <w:rPr>
                <w:rFonts w:hint="default" w:ascii="Times New Roman" w:hAnsi="Times New Roman" w:cs="Times New Roman"/>
                <w:sz w:val="20"/>
              </w:rPr>
            </w:pPr>
          </w:p>
        </w:tc>
        <w:tc>
          <w:tcPr>
            <w:tcW w:w="759" w:type="dxa"/>
            <w:gridSpan w:val="2"/>
            <w:tcBorders>
              <w:tl2br w:val="nil"/>
              <w:tr2bl w:val="nil"/>
            </w:tcBorders>
            <w:vAlign w:val="center"/>
          </w:tcPr>
          <w:p w14:paraId="0BF8210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5A8888F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超载率下降</w:t>
            </w:r>
          </w:p>
        </w:tc>
        <w:tc>
          <w:tcPr>
            <w:tcW w:w="4228" w:type="dxa"/>
            <w:gridSpan w:val="2"/>
            <w:tcBorders>
              <w:tl2br w:val="nil"/>
              <w:tr2bl w:val="nil"/>
            </w:tcBorders>
            <w:vAlign w:val="center"/>
          </w:tcPr>
          <w:p w14:paraId="250A9A9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w:t>
            </w:r>
          </w:p>
        </w:tc>
      </w:tr>
      <w:tr w14:paraId="3797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EECF3C">
            <w:pPr>
              <w:jc w:val="center"/>
              <w:rPr>
                <w:rFonts w:hint="default" w:ascii="Times New Roman" w:hAnsi="Times New Roman" w:cs="Times New Roman"/>
                <w:sz w:val="20"/>
              </w:rPr>
            </w:pPr>
          </w:p>
        </w:tc>
        <w:tc>
          <w:tcPr>
            <w:tcW w:w="723" w:type="dxa"/>
            <w:vMerge w:val="continue"/>
            <w:tcBorders>
              <w:tl2br w:val="nil"/>
              <w:tr2bl w:val="nil"/>
            </w:tcBorders>
            <w:vAlign w:val="center"/>
          </w:tcPr>
          <w:p w14:paraId="195C546D">
            <w:pPr>
              <w:jc w:val="center"/>
              <w:rPr>
                <w:rFonts w:hint="default" w:ascii="Times New Roman" w:hAnsi="Times New Roman" w:cs="Times New Roman"/>
                <w:sz w:val="20"/>
              </w:rPr>
            </w:pPr>
          </w:p>
        </w:tc>
        <w:tc>
          <w:tcPr>
            <w:tcW w:w="759" w:type="dxa"/>
            <w:gridSpan w:val="2"/>
            <w:tcBorders>
              <w:tl2br w:val="nil"/>
              <w:tr2bl w:val="nil"/>
            </w:tcBorders>
            <w:vAlign w:val="center"/>
          </w:tcPr>
          <w:p w14:paraId="2E890DE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39E9422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改善道路运输环境</w:t>
            </w:r>
          </w:p>
        </w:tc>
        <w:tc>
          <w:tcPr>
            <w:tcW w:w="4228" w:type="dxa"/>
            <w:gridSpan w:val="2"/>
            <w:tcBorders>
              <w:tl2br w:val="nil"/>
              <w:tr2bl w:val="nil"/>
            </w:tcBorders>
            <w:vAlign w:val="center"/>
          </w:tcPr>
          <w:p w14:paraId="5A67E8E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3AFC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61E5AEC">
            <w:pPr>
              <w:jc w:val="center"/>
              <w:rPr>
                <w:rFonts w:hint="default" w:ascii="Times New Roman" w:hAnsi="Times New Roman" w:cs="Times New Roman"/>
                <w:sz w:val="20"/>
              </w:rPr>
            </w:pPr>
          </w:p>
        </w:tc>
        <w:tc>
          <w:tcPr>
            <w:tcW w:w="723" w:type="dxa"/>
            <w:vMerge w:val="continue"/>
            <w:tcBorders>
              <w:tl2br w:val="nil"/>
              <w:tr2bl w:val="nil"/>
            </w:tcBorders>
            <w:vAlign w:val="center"/>
          </w:tcPr>
          <w:p w14:paraId="206B5434">
            <w:pPr>
              <w:jc w:val="center"/>
              <w:rPr>
                <w:rFonts w:hint="default" w:ascii="Times New Roman" w:hAnsi="Times New Roman" w:cs="Times New Roman"/>
                <w:sz w:val="20"/>
              </w:rPr>
            </w:pPr>
          </w:p>
        </w:tc>
        <w:tc>
          <w:tcPr>
            <w:tcW w:w="759" w:type="dxa"/>
            <w:gridSpan w:val="2"/>
            <w:tcBorders>
              <w:tl2br w:val="nil"/>
              <w:tr2bl w:val="nil"/>
            </w:tcBorders>
            <w:vAlign w:val="center"/>
          </w:tcPr>
          <w:p w14:paraId="4B84DAC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1C9308F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4CBA5F5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3CB4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A226FE">
            <w:pPr>
              <w:jc w:val="center"/>
              <w:rPr>
                <w:rFonts w:hint="default" w:ascii="Times New Roman" w:hAnsi="Times New Roman" w:cs="Times New Roman"/>
                <w:sz w:val="20"/>
              </w:rPr>
            </w:pPr>
          </w:p>
        </w:tc>
        <w:tc>
          <w:tcPr>
            <w:tcW w:w="723" w:type="dxa"/>
            <w:tcBorders>
              <w:tl2br w:val="nil"/>
              <w:tr2bl w:val="nil"/>
            </w:tcBorders>
            <w:vAlign w:val="center"/>
          </w:tcPr>
          <w:p w14:paraId="1A3FB9E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1F503E50">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42C787A7">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56646B2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4559B48E">
      <w:pPr>
        <w:ind w:firstLine="420" w:firstLineChars="200"/>
        <w:rPr>
          <w:rFonts w:hint="default" w:ascii="Times New Roman" w:hAnsi="Times New Roman" w:cs="Times New Roman"/>
        </w:rPr>
      </w:pPr>
    </w:p>
    <w:p w14:paraId="7733F014">
      <w:pPr>
        <w:ind w:firstLine="420" w:firstLineChars="200"/>
        <w:rPr>
          <w:rFonts w:hint="default" w:ascii="Times New Roman" w:hAnsi="Times New Roman" w:cs="Times New Roman"/>
        </w:rPr>
      </w:pPr>
    </w:p>
    <w:p w14:paraId="15BD88E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治超站运行费</w:t>
      </w:r>
      <w:r>
        <w:rPr>
          <w:rFonts w:hint="default" w:ascii="Times New Roman" w:hAnsi="Times New Roman" w:eastAsia="仿宋_GB2312" w:cs="Times New Roman"/>
          <w:kern w:val="0"/>
          <w:sz w:val="32"/>
          <w:szCs w:val="32"/>
        </w:rPr>
        <w:t>”项目。</w:t>
      </w:r>
    </w:p>
    <w:p w14:paraId="47656A0C">
      <w:pPr>
        <w:spacing w:line="560" w:lineRule="exact"/>
        <w:ind w:firstLine="480" w:firstLineChars="15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bCs/>
          <w:sz w:val="32"/>
          <w:szCs w:val="32"/>
        </w:rPr>
        <w:t>流动治超站、II类治超站</w:t>
      </w:r>
      <w:r>
        <w:rPr>
          <w:rFonts w:hint="default" w:ascii="Times New Roman" w:hAnsi="Times New Roman" w:eastAsia="仿宋_GB2312" w:cs="Times New Roman"/>
          <w:bCs/>
          <w:sz w:val="32"/>
          <w:szCs w:val="32"/>
          <w:lang w:eastAsia="zh-CN"/>
        </w:rPr>
        <w:t>、规费稽查站</w:t>
      </w:r>
      <w:r>
        <w:rPr>
          <w:rFonts w:hint="default" w:ascii="Times New Roman" w:hAnsi="Times New Roman" w:eastAsia="仿宋_GB2312" w:cs="Times New Roman"/>
          <w:bCs/>
          <w:sz w:val="32"/>
          <w:szCs w:val="32"/>
        </w:rPr>
        <w:t>日常办公维修维护</w:t>
      </w:r>
      <w:r>
        <w:rPr>
          <w:rFonts w:hint="default" w:ascii="Times New Roman" w:hAnsi="Times New Roman" w:eastAsia="仿宋_GB2312" w:cs="Times New Roman"/>
          <w:bCs/>
          <w:sz w:val="32"/>
          <w:szCs w:val="32"/>
          <w:lang w:eastAsia="zh-CN"/>
        </w:rPr>
        <w:t>。</w:t>
      </w:r>
    </w:p>
    <w:p w14:paraId="22F8C615">
      <w:pPr>
        <w:spacing w:line="560" w:lineRule="exact"/>
        <w:ind w:firstLine="480" w:firstLineChars="15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《公路法》、《安徽省公路路政管理条例》</w:t>
      </w:r>
    </w:p>
    <w:p w14:paraId="2B8668A3">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457209F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073E6080">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查处超限超载车辆，保障道路安全。</w:t>
      </w:r>
    </w:p>
    <w:p w14:paraId="70DFB1F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87.96万元</w:t>
      </w:r>
    </w:p>
    <w:p w14:paraId="4E50E31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（7）绩效目标。在预算范围内，厉行节约，</w:t>
      </w:r>
      <w:r>
        <w:rPr>
          <w:rFonts w:hint="default" w:ascii="Times New Roman" w:hAnsi="Times New Roman" w:eastAsia="仿宋_GB2312" w:cs="Times New Roman"/>
          <w:kern w:val="0"/>
          <w:sz w:val="32"/>
          <w:szCs w:val="32"/>
          <w:lang w:eastAsia="zh-CN"/>
        </w:rPr>
        <w:t>保障超限超载车辆治理</w:t>
      </w:r>
      <w:r>
        <w:rPr>
          <w:rFonts w:hint="default" w:ascii="Times New Roman" w:hAnsi="Times New Roman" w:eastAsia="仿宋_GB2312" w:cs="Times New Roman"/>
          <w:kern w:val="0"/>
          <w:sz w:val="32"/>
          <w:szCs w:val="32"/>
        </w:rPr>
        <w:t>。</w:t>
      </w:r>
    </w:p>
    <w:p w14:paraId="6DC98679">
      <w:pPr>
        <w:ind w:firstLine="640" w:firstLineChars="200"/>
        <w:rPr>
          <w:rFonts w:hint="default" w:ascii="Times New Roman" w:hAnsi="Times New Roman" w:eastAsia="仿宋_GB2312" w:cs="Times New 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9BB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5437401">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56D4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008980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748A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890729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4055E4B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治超站运行费</w:t>
            </w:r>
          </w:p>
        </w:tc>
      </w:tr>
      <w:tr w14:paraId="19D6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D2A505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728045E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5D1D5730">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4524710A">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2B52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9EB6E6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79D4306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512A41CA">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54ED186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3D9F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34C5F8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6A73059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0956BBAE">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87.96</w:t>
            </w:r>
          </w:p>
        </w:tc>
      </w:tr>
      <w:tr w14:paraId="19C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D89A88C">
            <w:pPr>
              <w:jc w:val="center"/>
              <w:rPr>
                <w:rFonts w:hint="default" w:ascii="Times New Roman" w:hAnsi="Times New Roman" w:cs="Times New Roman"/>
                <w:sz w:val="20"/>
              </w:rPr>
            </w:pPr>
          </w:p>
        </w:tc>
        <w:tc>
          <w:tcPr>
            <w:tcW w:w="3349" w:type="dxa"/>
            <w:gridSpan w:val="2"/>
            <w:tcBorders>
              <w:tl2br w:val="nil"/>
              <w:tr2bl w:val="nil"/>
            </w:tcBorders>
            <w:vAlign w:val="center"/>
          </w:tcPr>
          <w:p w14:paraId="4B0504D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056EC088">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87.96</w:t>
            </w:r>
          </w:p>
        </w:tc>
      </w:tr>
      <w:tr w14:paraId="2915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69906D5">
            <w:pPr>
              <w:jc w:val="center"/>
              <w:rPr>
                <w:rFonts w:hint="default" w:ascii="Times New Roman" w:hAnsi="Times New Roman" w:cs="Times New Roman"/>
                <w:sz w:val="20"/>
              </w:rPr>
            </w:pPr>
          </w:p>
        </w:tc>
        <w:tc>
          <w:tcPr>
            <w:tcW w:w="3349" w:type="dxa"/>
            <w:gridSpan w:val="2"/>
            <w:tcBorders>
              <w:tl2br w:val="nil"/>
              <w:tr2bl w:val="nil"/>
            </w:tcBorders>
            <w:vAlign w:val="center"/>
          </w:tcPr>
          <w:p w14:paraId="7639E1C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69D808D1">
            <w:pPr>
              <w:jc w:val="center"/>
              <w:rPr>
                <w:rFonts w:hint="default" w:ascii="Times New Roman" w:hAnsi="Times New Roman" w:cs="Times New Roman"/>
                <w:sz w:val="20"/>
              </w:rPr>
            </w:pPr>
          </w:p>
        </w:tc>
      </w:tr>
      <w:tr w14:paraId="4B1D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A721F7">
            <w:pPr>
              <w:jc w:val="center"/>
              <w:rPr>
                <w:rFonts w:hint="default" w:ascii="Times New Roman" w:hAnsi="Times New Roman" w:cs="Times New Roman"/>
                <w:sz w:val="20"/>
              </w:rPr>
            </w:pPr>
          </w:p>
        </w:tc>
        <w:tc>
          <w:tcPr>
            <w:tcW w:w="3349" w:type="dxa"/>
            <w:gridSpan w:val="2"/>
            <w:tcBorders>
              <w:tl2br w:val="nil"/>
              <w:tr2bl w:val="nil"/>
            </w:tcBorders>
            <w:vAlign w:val="center"/>
          </w:tcPr>
          <w:p w14:paraId="3EE2FFE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47B29C98">
            <w:pPr>
              <w:jc w:val="right"/>
              <w:rPr>
                <w:rFonts w:hint="default" w:ascii="Times New Roman" w:hAnsi="Times New Roman" w:cs="Times New Roman"/>
                <w:sz w:val="20"/>
              </w:rPr>
            </w:pPr>
          </w:p>
        </w:tc>
      </w:tr>
      <w:tr w14:paraId="4FD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606FB7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F9A1B11">
            <w:pPr>
              <w:jc w:val="left"/>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保障治超站所正常运行，车辆超限超载率≤</w:t>
            </w:r>
            <w:r>
              <w:rPr>
                <w:rFonts w:hint="default" w:ascii="Times New Roman" w:hAnsi="Times New Roman" w:cs="Times New Roman"/>
                <w:sz w:val="20"/>
                <w:lang w:val="en-US" w:eastAsia="zh-CN"/>
              </w:rPr>
              <w:t>1%。</w:t>
            </w:r>
          </w:p>
        </w:tc>
      </w:tr>
      <w:tr w14:paraId="501E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97AE03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0F56B21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0394AB2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13F9B3D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823B1C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226D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0C3957">
            <w:pPr>
              <w:jc w:val="center"/>
              <w:rPr>
                <w:rFonts w:hint="default" w:ascii="Times New Roman" w:hAnsi="Times New Roman" w:cs="Times New Roman"/>
                <w:sz w:val="20"/>
              </w:rPr>
            </w:pPr>
          </w:p>
        </w:tc>
        <w:tc>
          <w:tcPr>
            <w:tcW w:w="723" w:type="dxa"/>
            <w:vMerge w:val="restart"/>
            <w:tcBorders>
              <w:tl2br w:val="nil"/>
              <w:tr2bl w:val="nil"/>
            </w:tcBorders>
            <w:vAlign w:val="center"/>
          </w:tcPr>
          <w:p w14:paraId="54F96C4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2714EA1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0E7ECCD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管辖治超站所</w:t>
            </w:r>
          </w:p>
        </w:tc>
        <w:tc>
          <w:tcPr>
            <w:tcW w:w="4228" w:type="dxa"/>
            <w:gridSpan w:val="2"/>
            <w:tcBorders>
              <w:tl2br w:val="nil"/>
              <w:tr2bl w:val="nil"/>
            </w:tcBorders>
            <w:vAlign w:val="center"/>
          </w:tcPr>
          <w:p w14:paraId="41A8795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2个</w:t>
            </w:r>
          </w:p>
        </w:tc>
      </w:tr>
      <w:tr w14:paraId="749C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80B6DB">
            <w:pPr>
              <w:jc w:val="center"/>
              <w:rPr>
                <w:rFonts w:hint="default" w:ascii="Times New Roman" w:hAnsi="Times New Roman" w:cs="Times New Roman"/>
                <w:sz w:val="20"/>
              </w:rPr>
            </w:pPr>
          </w:p>
        </w:tc>
        <w:tc>
          <w:tcPr>
            <w:tcW w:w="723" w:type="dxa"/>
            <w:vMerge w:val="continue"/>
            <w:tcBorders>
              <w:tl2br w:val="nil"/>
              <w:tr2bl w:val="nil"/>
            </w:tcBorders>
            <w:vAlign w:val="center"/>
          </w:tcPr>
          <w:p w14:paraId="5B00D4D0">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9EA66B5">
            <w:pPr>
              <w:jc w:val="center"/>
              <w:rPr>
                <w:rFonts w:hint="default" w:ascii="Times New Roman" w:hAnsi="Times New Roman" w:cs="Times New Roman"/>
                <w:sz w:val="20"/>
              </w:rPr>
            </w:pPr>
          </w:p>
        </w:tc>
        <w:tc>
          <w:tcPr>
            <w:tcW w:w="2872" w:type="dxa"/>
            <w:tcBorders>
              <w:tl2br w:val="nil"/>
              <w:tr2bl w:val="nil"/>
            </w:tcBorders>
            <w:vAlign w:val="center"/>
          </w:tcPr>
          <w:p w14:paraId="6A8FDE11">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查处超限超载车辆</w:t>
            </w:r>
          </w:p>
        </w:tc>
        <w:tc>
          <w:tcPr>
            <w:tcW w:w="4228" w:type="dxa"/>
            <w:gridSpan w:val="2"/>
            <w:tcBorders>
              <w:tl2br w:val="nil"/>
              <w:tr2bl w:val="nil"/>
            </w:tcBorders>
            <w:vAlign w:val="center"/>
          </w:tcPr>
          <w:p w14:paraId="66A5DF8C">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1000辆</w:t>
            </w:r>
          </w:p>
        </w:tc>
      </w:tr>
      <w:tr w14:paraId="2572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B07B07">
            <w:pPr>
              <w:jc w:val="center"/>
              <w:rPr>
                <w:rFonts w:hint="default" w:ascii="Times New Roman" w:hAnsi="Times New Roman" w:cs="Times New Roman"/>
                <w:sz w:val="20"/>
              </w:rPr>
            </w:pPr>
          </w:p>
        </w:tc>
        <w:tc>
          <w:tcPr>
            <w:tcW w:w="723" w:type="dxa"/>
            <w:vMerge w:val="continue"/>
            <w:tcBorders>
              <w:tl2br w:val="nil"/>
              <w:tr2bl w:val="nil"/>
            </w:tcBorders>
            <w:vAlign w:val="center"/>
          </w:tcPr>
          <w:p w14:paraId="363ED355">
            <w:pPr>
              <w:jc w:val="center"/>
              <w:rPr>
                <w:rFonts w:hint="default" w:ascii="Times New Roman" w:hAnsi="Times New Roman" w:cs="Times New Roman"/>
                <w:sz w:val="20"/>
              </w:rPr>
            </w:pPr>
          </w:p>
        </w:tc>
        <w:tc>
          <w:tcPr>
            <w:tcW w:w="759" w:type="dxa"/>
            <w:gridSpan w:val="2"/>
            <w:tcBorders>
              <w:tl2br w:val="nil"/>
              <w:tr2bl w:val="nil"/>
            </w:tcBorders>
            <w:vAlign w:val="center"/>
          </w:tcPr>
          <w:p w14:paraId="31A14AE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3DECC9EE">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货运车辆超限超载率</w:t>
            </w:r>
          </w:p>
        </w:tc>
        <w:tc>
          <w:tcPr>
            <w:tcW w:w="4228" w:type="dxa"/>
            <w:gridSpan w:val="2"/>
            <w:tcBorders>
              <w:tl2br w:val="nil"/>
              <w:tr2bl w:val="nil"/>
            </w:tcBorders>
            <w:vAlign w:val="center"/>
          </w:tcPr>
          <w:p w14:paraId="6F197802">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w:t>
            </w:r>
          </w:p>
        </w:tc>
      </w:tr>
      <w:tr w14:paraId="317C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B7BA74">
            <w:pPr>
              <w:jc w:val="center"/>
              <w:rPr>
                <w:rFonts w:hint="default" w:ascii="Times New Roman" w:hAnsi="Times New Roman" w:cs="Times New Roman"/>
                <w:sz w:val="20"/>
              </w:rPr>
            </w:pPr>
          </w:p>
        </w:tc>
        <w:tc>
          <w:tcPr>
            <w:tcW w:w="723" w:type="dxa"/>
            <w:vMerge w:val="continue"/>
            <w:tcBorders>
              <w:tl2br w:val="nil"/>
              <w:tr2bl w:val="nil"/>
            </w:tcBorders>
            <w:vAlign w:val="center"/>
          </w:tcPr>
          <w:p w14:paraId="677948B6">
            <w:pPr>
              <w:jc w:val="center"/>
              <w:rPr>
                <w:rFonts w:hint="default" w:ascii="Times New Roman" w:hAnsi="Times New Roman" w:cs="Times New Roman"/>
                <w:sz w:val="20"/>
              </w:rPr>
            </w:pPr>
          </w:p>
        </w:tc>
        <w:tc>
          <w:tcPr>
            <w:tcW w:w="759" w:type="dxa"/>
            <w:gridSpan w:val="2"/>
            <w:tcBorders>
              <w:tl2br w:val="nil"/>
              <w:tr2bl w:val="nil"/>
            </w:tcBorders>
            <w:vAlign w:val="center"/>
          </w:tcPr>
          <w:p w14:paraId="2B31D5D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1B650437">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完成及时性</w:t>
            </w:r>
          </w:p>
        </w:tc>
        <w:tc>
          <w:tcPr>
            <w:tcW w:w="4228" w:type="dxa"/>
            <w:gridSpan w:val="2"/>
            <w:tcBorders>
              <w:tl2br w:val="nil"/>
              <w:tr2bl w:val="nil"/>
            </w:tcBorders>
            <w:vAlign w:val="center"/>
          </w:tcPr>
          <w:p w14:paraId="6BB7E6F1">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及时完成</w:t>
            </w:r>
          </w:p>
        </w:tc>
      </w:tr>
      <w:tr w14:paraId="2BE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3A46E6">
            <w:pPr>
              <w:jc w:val="center"/>
              <w:rPr>
                <w:rFonts w:hint="default" w:ascii="Times New Roman" w:hAnsi="Times New Roman" w:cs="Times New Roman"/>
                <w:sz w:val="20"/>
              </w:rPr>
            </w:pPr>
          </w:p>
        </w:tc>
        <w:tc>
          <w:tcPr>
            <w:tcW w:w="723" w:type="dxa"/>
            <w:vMerge w:val="continue"/>
            <w:tcBorders>
              <w:tl2br w:val="nil"/>
              <w:tr2bl w:val="nil"/>
            </w:tcBorders>
            <w:vAlign w:val="center"/>
          </w:tcPr>
          <w:p w14:paraId="1398A0DE">
            <w:pPr>
              <w:jc w:val="center"/>
              <w:rPr>
                <w:rFonts w:hint="default" w:ascii="Times New Roman" w:hAnsi="Times New Roman" w:cs="Times New Roman"/>
                <w:sz w:val="20"/>
              </w:rPr>
            </w:pPr>
          </w:p>
        </w:tc>
        <w:tc>
          <w:tcPr>
            <w:tcW w:w="759" w:type="dxa"/>
            <w:gridSpan w:val="2"/>
            <w:tcBorders>
              <w:tl2br w:val="nil"/>
              <w:tr2bl w:val="nil"/>
            </w:tcBorders>
            <w:vAlign w:val="center"/>
          </w:tcPr>
          <w:p w14:paraId="507FB76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724DE7A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治超经费</w:t>
            </w:r>
          </w:p>
        </w:tc>
        <w:tc>
          <w:tcPr>
            <w:tcW w:w="4228" w:type="dxa"/>
            <w:gridSpan w:val="2"/>
            <w:tcBorders>
              <w:tl2br w:val="nil"/>
              <w:tr2bl w:val="nil"/>
            </w:tcBorders>
            <w:vAlign w:val="center"/>
          </w:tcPr>
          <w:p w14:paraId="066E2B7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87.96万元</w:t>
            </w:r>
          </w:p>
        </w:tc>
      </w:tr>
      <w:tr w14:paraId="56B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6FA471">
            <w:pPr>
              <w:jc w:val="center"/>
              <w:rPr>
                <w:rFonts w:hint="default" w:ascii="Times New Roman" w:hAnsi="Times New Roman" w:cs="Times New Roman"/>
                <w:sz w:val="20"/>
              </w:rPr>
            </w:pPr>
          </w:p>
        </w:tc>
        <w:tc>
          <w:tcPr>
            <w:tcW w:w="723" w:type="dxa"/>
            <w:vMerge w:val="restart"/>
            <w:tcBorders>
              <w:tl2br w:val="nil"/>
              <w:tr2bl w:val="nil"/>
            </w:tcBorders>
            <w:vAlign w:val="center"/>
          </w:tcPr>
          <w:p w14:paraId="1F46933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327A4A4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2B30B00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41AD5A5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04BB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6901107">
            <w:pPr>
              <w:jc w:val="center"/>
              <w:rPr>
                <w:rFonts w:hint="default" w:ascii="Times New Roman" w:hAnsi="Times New Roman" w:cs="Times New Roman"/>
                <w:sz w:val="20"/>
              </w:rPr>
            </w:pPr>
          </w:p>
        </w:tc>
        <w:tc>
          <w:tcPr>
            <w:tcW w:w="723" w:type="dxa"/>
            <w:vMerge w:val="continue"/>
            <w:tcBorders>
              <w:tl2br w:val="nil"/>
              <w:tr2bl w:val="nil"/>
            </w:tcBorders>
            <w:vAlign w:val="center"/>
          </w:tcPr>
          <w:p w14:paraId="7A0AB566">
            <w:pPr>
              <w:jc w:val="center"/>
              <w:rPr>
                <w:rFonts w:hint="default" w:ascii="Times New Roman" w:hAnsi="Times New Roman" w:cs="Times New Roman"/>
                <w:sz w:val="20"/>
              </w:rPr>
            </w:pPr>
          </w:p>
        </w:tc>
        <w:tc>
          <w:tcPr>
            <w:tcW w:w="759" w:type="dxa"/>
            <w:gridSpan w:val="2"/>
            <w:tcBorders>
              <w:tl2br w:val="nil"/>
              <w:tr2bl w:val="nil"/>
            </w:tcBorders>
            <w:vAlign w:val="center"/>
          </w:tcPr>
          <w:p w14:paraId="3664A72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3A92FF9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道路交通安全保障</w:t>
            </w:r>
          </w:p>
        </w:tc>
        <w:tc>
          <w:tcPr>
            <w:tcW w:w="4228" w:type="dxa"/>
            <w:gridSpan w:val="2"/>
            <w:tcBorders>
              <w:tl2br w:val="nil"/>
              <w:tr2bl w:val="nil"/>
            </w:tcBorders>
            <w:vAlign w:val="center"/>
          </w:tcPr>
          <w:p w14:paraId="401078D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明显提高</w:t>
            </w:r>
          </w:p>
        </w:tc>
      </w:tr>
      <w:tr w14:paraId="1EF9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2E944E">
            <w:pPr>
              <w:jc w:val="center"/>
              <w:rPr>
                <w:rFonts w:hint="default" w:ascii="Times New Roman" w:hAnsi="Times New Roman" w:cs="Times New Roman"/>
                <w:sz w:val="20"/>
              </w:rPr>
            </w:pPr>
          </w:p>
        </w:tc>
        <w:tc>
          <w:tcPr>
            <w:tcW w:w="723" w:type="dxa"/>
            <w:vMerge w:val="continue"/>
            <w:tcBorders>
              <w:tl2br w:val="nil"/>
              <w:tr2bl w:val="nil"/>
            </w:tcBorders>
            <w:vAlign w:val="center"/>
          </w:tcPr>
          <w:p w14:paraId="301BD88B">
            <w:pPr>
              <w:jc w:val="center"/>
              <w:rPr>
                <w:rFonts w:hint="default" w:ascii="Times New Roman" w:hAnsi="Times New Roman" w:cs="Times New Roman"/>
                <w:sz w:val="20"/>
              </w:rPr>
            </w:pPr>
          </w:p>
        </w:tc>
        <w:tc>
          <w:tcPr>
            <w:tcW w:w="759" w:type="dxa"/>
            <w:gridSpan w:val="2"/>
            <w:tcBorders>
              <w:tl2br w:val="nil"/>
              <w:tr2bl w:val="nil"/>
            </w:tcBorders>
            <w:vAlign w:val="center"/>
          </w:tcPr>
          <w:p w14:paraId="6B457A5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117579E7">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减少扬尘及路面损毁</w:t>
            </w:r>
          </w:p>
        </w:tc>
        <w:tc>
          <w:tcPr>
            <w:tcW w:w="4228" w:type="dxa"/>
            <w:gridSpan w:val="2"/>
            <w:tcBorders>
              <w:tl2br w:val="nil"/>
              <w:tr2bl w:val="nil"/>
            </w:tcBorders>
            <w:vAlign w:val="center"/>
          </w:tcPr>
          <w:p w14:paraId="7AF9AFA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7784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B73AC54">
            <w:pPr>
              <w:jc w:val="center"/>
              <w:rPr>
                <w:rFonts w:hint="default" w:ascii="Times New Roman" w:hAnsi="Times New Roman" w:cs="Times New Roman"/>
                <w:sz w:val="20"/>
              </w:rPr>
            </w:pPr>
          </w:p>
        </w:tc>
        <w:tc>
          <w:tcPr>
            <w:tcW w:w="723" w:type="dxa"/>
            <w:vMerge w:val="continue"/>
            <w:tcBorders>
              <w:tl2br w:val="nil"/>
              <w:tr2bl w:val="nil"/>
            </w:tcBorders>
            <w:vAlign w:val="center"/>
          </w:tcPr>
          <w:p w14:paraId="348A83AD">
            <w:pPr>
              <w:jc w:val="center"/>
              <w:rPr>
                <w:rFonts w:hint="default" w:ascii="Times New Roman" w:hAnsi="Times New Roman" w:cs="Times New Roman"/>
                <w:sz w:val="20"/>
              </w:rPr>
            </w:pPr>
          </w:p>
        </w:tc>
        <w:tc>
          <w:tcPr>
            <w:tcW w:w="759" w:type="dxa"/>
            <w:gridSpan w:val="2"/>
            <w:tcBorders>
              <w:tl2br w:val="nil"/>
              <w:tr2bl w:val="nil"/>
            </w:tcBorders>
            <w:vAlign w:val="center"/>
          </w:tcPr>
          <w:p w14:paraId="44312A4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5BD124F1">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环境可持续影响程度</w:t>
            </w:r>
          </w:p>
        </w:tc>
        <w:tc>
          <w:tcPr>
            <w:tcW w:w="4228" w:type="dxa"/>
            <w:gridSpan w:val="2"/>
            <w:tcBorders>
              <w:tl2br w:val="nil"/>
              <w:tr2bl w:val="nil"/>
            </w:tcBorders>
            <w:vAlign w:val="center"/>
          </w:tcPr>
          <w:p w14:paraId="624B0E3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17CE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5D6914">
            <w:pPr>
              <w:jc w:val="center"/>
              <w:rPr>
                <w:rFonts w:hint="default" w:ascii="Times New Roman" w:hAnsi="Times New Roman" w:cs="Times New Roman"/>
                <w:sz w:val="20"/>
              </w:rPr>
            </w:pPr>
          </w:p>
        </w:tc>
        <w:tc>
          <w:tcPr>
            <w:tcW w:w="723" w:type="dxa"/>
            <w:tcBorders>
              <w:tl2br w:val="nil"/>
              <w:tr2bl w:val="nil"/>
            </w:tcBorders>
            <w:vAlign w:val="center"/>
          </w:tcPr>
          <w:p w14:paraId="04246D32">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68C0E567">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598359D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3A09490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4557161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单位劳务保障支出</w:t>
      </w:r>
      <w:r>
        <w:rPr>
          <w:rFonts w:hint="default" w:ascii="Times New Roman" w:hAnsi="Times New Roman" w:eastAsia="仿宋_GB2312" w:cs="Times New Roman"/>
          <w:kern w:val="0"/>
          <w:sz w:val="32"/>
          <w:szCs w:val="32"/>
        </w:rPr>
        <w:t>”项目。</w:t>
      </w:r>
    </w:p>
    <w:p w14:paraId="39D81882">
      <w:pPr>
        <w:ind w:firstLine="640" w:firstLineChars="200"/>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我支队共</w:t>
      </w:r>
      <w:r>
        <w:rPr>
          <w:rFonts w:hint="default" w:ascii="Times New Roman" w:hAnsi="Times New Roman" w:eastAsia="仿宋_GB2312" w:cs="Times New Roman"/>
          <w:sz w:val="32"/>
          <w:szCs w:val="32"/>
          <w:lang w:eastAsia="zh-CN"/>
        </w:rPr>
        <w:t>聘用人员</w:t>
      </w:r>
      <w:r>
        <w:rPr>
          <w:rFonts w:hint="default" w:ascii="Times New Roman" w:hAnsi="Times New Roman" w:eastAsia="仿宋_GB2312" w:cs="Times New Roman"/>
          <w:sz w:val="32"/>
          <w:szCs w:val="32"/>
          <w:lang w:val="en-US" w:eastAsia="zh-CN"/>
        </w:rPr>
        <w:t>16人。</w:t>
      </w:r>
    </w:p>
    <w:p w14:paraId="4D9033E7">
      <w:pPr>
        <w:spacing w:line="600" w:lineRule="exact"/>
        <w:ind w:firstLine="585" w:firstLineChars="18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根据合同核算人员费用。</w:t>
      </w:r>
    </w:p>
    <w:p w14:paraId="15048128">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04E3B13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2AD770CE">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聘用劳务人员</w:t>
      </w:r>
      <w:r>
        <w:rPr>
          <w:rFonts w:hint="default" w:ascii="Times New Roman" w:hAnsi="Times New Roman" w:eastAsia="仿宋_GB2312" w:cs="Times New Roman"/>
          <w:sz w:val="32"/>
          <w:szCs w:val="32"/>
          <w:lang w:val="en-US" w:eastAsia="zh-CN"/>
        </w:rPr>
        <w:t>16人</w:t>
      </w:r>
      <w:r>
        <w:rPr>
          <w:rFonts w:hint="default" w:ascii="Times New Roman" w:hAnsi="Times New Roman" w:eastAsia="仿宋_GB2312" w:cs="Times New Roman"/>
          <w:sz w:val="32"/>
          <w:szCs w:val="32"/>
          <w:lang w:eastAsia="zh-CN"/>
        </w:rPr>
        <w:t>。</w:t>
      </w:r>
    </w:p>
    <w:p w14:paraId="55D6C117">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40万元</w:t>
      </w:r>
    </w:p>
    <w:p w14:paraId="10982E6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保障执法工作正常运转</w:t>
      </w:r>
      <w:r>
        <w:rPr>
          <w:rFonts w:hint="default" w:ascii="Times New Roman" w:hAnsi="Times New Roman" w:eastAsia="仿宋_GB2312" w:cs="Times New Roman"/>
          <w:kern w:val="0"/>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65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9A48032">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4291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D901C5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7989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D6D474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EE6138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单位劳务保障支出</w:t>
            </w:r>
          </w:p>
        </w:tc>
      </w:tr>
      <w:tr w14:paraId="3358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E63D0B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7C8819E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2C676421">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697E96EF">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08B8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2491B2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3FFBB2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36EDDE66">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405F0006">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4F81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3FF276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6044905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0100C6F5">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w:t>
            </w:r>
          </w:p>
        </w:tc>
      </w:tr>
      <w:tr w14:paraId="023F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B5377E">
            <w:pPr>
              <w:jc w:val="center"/>
              <w:rPr>
                <w:rFonts w:hint="default" w:ascii="Times New Roman" w:hAnsi="Times New Roman" w:cs="Times New Roman"/>
                <w:sz w:val="20"/>
              </w:rPr>
            </w:pPr>
          </w:p>
        </w:tc>
        <w:tc>
          <w:tcPr>
            <w:tcW w:w="3349" w:type="dxa"/>
            <w:gridSpan w:val="2"/>
            <w:tcBorders>
              <w:tl2br w:val="nil"/>
              <w:tr2bl w:val="nil"/>
            </w:tcBorders>
            <w:vAlign w:val="center"/>
          </w:tcPr>
          <w:p w14:paraId="5BA3C1C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41C5C78F">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w:t>
            </w:r>
          </w:p>
        </w:tc>
      </w:tr>
      <w:tr w14:paraId="05DB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43F800E">
            <w:pPr>
              <w:jc w:val="center"/>
              <w:rPr>
                <w:rFonts w:hint="default" w:ascii="Times New Roman" w:hAnsi="Times New Roman" w:cs="Times New Roman"/>
                <w:sz w:val="20"/>
              </w:rPr>
            </w:pPr>
          </w:p>
        </w:tc>
        <w:tc>
          <w:tcPr>
            <w:tcW w:w="3349" w:type="dxa"/>
            <w:gridSpan w:val="2"/>
            <w:tcBorders>
              <w:tl2br w:val="nil"/>
              <w:tr2bl w:val="nil"/>
            </w:tcBorders>
            <w:vAlign w:val="center"/>
          </w:tcPr>
          <w:p w14:paraId="732B181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74985275">
            <w:pPr>
              <w:jc w:val="center"/>
              <w:rPr>
                <w:rFonts w:hint="default" w:ascii="Times New Roman" w:hAnsi="Times New Roman" w:cs="Times New Roman"/>
                <w:sz w:val="20"/>
              </w:rPr>
            </w:pPr>
          </w:p>
        </w:tc>
      </w:tr>
      <w:tr w14:paraId="24A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3CDDD11">
            <w:pPr>
              <w:jc w:val="center"/>
              <w:rPr>
                <w:rFonts w:hint="default" w:ascii="Times New Roman" w:hAnsi="Times New Roman" w:cs="Times New Roman"/>
                <w:sz w:val="20"/>
              </w:rPr>
            </w:pPr>
          </w:p>
        </w:tc>
        <w:tc>
          <w:tcPr>
            <w:tcW w:w="3349" w:type="dxa"/>
            <w:gridSpan w:val="2"/>
            <w:tcBorders>
              <w:tl2br w:val="nil"/>
              <w:tr2bl w:val="nil"/>
            </w:tcBorders>
            <w:vAlign w:val="center"/>
          </w:tcPr>
          <w:p w14:paraId="0F6475A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0C0DFD65">
            <w:pPr>
              <w:jc w:val="right"/>
              <w:rPr>
                <w:rFonts w:hint="default" w:ascii="Times New Roman" w:hAnsi="Times New Roman" w:cs="Times New Roman"/>
                <w:sz w:val="20"/>
              </w:rPr>
            </w:pPr>
          </w:p>
        </w:tc>
      </w:tr>
      <w:tr w14:paraId="7F28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9504FB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C8C104D">
            <w:pPr>
              <w:jc w:val="left"/>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保障工作正常开展，加大超限超载车辆查处力度。</w:t>
            </w:r>
          </w:p>
        </w:tc>
      </w:tr>
      <w:tr w14:paraId="2372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4702DA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74970CB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298F91E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54B3ECA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02D0307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0D09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87B522">
            <w:pPr>
              <w:jc w:val="center"/>
              <w:rPr>
                <w:rFonts w:hint="default" w:ascii="Times New Roman" w:hAnsi="Times New Roman" w:cs="Times New Roman"/>
                <w:sz w:val="20"/>
              </w:rPr>
            </w:pPr>
          </w:p>
        </w:tc>
        <w:tc>
          <w:tcPr>
            <w:tcW w:w="723" w:type="dxa"/>
            <w:vMerge w:val="restart"/>
            <w:tcBorders>
              <w:tl2br w:val="nil"/>
              <w:tr2bl w:val="nil"/>
            </w:tcBorders>
            <w:vAlign w:val="center"/>
          </w:tcPr>
          <w:p w14:paraId="7A3865D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6AB7912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42B072E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人员数量</w:t>
            </w:r>
          </w:p>
        </w:tc>
        <w:tc>
          <w:tcPr>
            <w:tcW w:w="4228" w:type="dxa"/>
            <w:gridSpan w:val="2"/>
            <w:tcBorders>
              <w:tl2br w:val="nil"/>
              <w:tr2bl w:val="nil"/>
            </w:tcBorders>
            <w:vAlign w:val="center"/>
          </w:tcPr>
          <w:p w14:paraId="65998477">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16人</w:t>
            </w:r>
          </w:p>
        </w:tc>
      </w:tr>
      <w:tr w14:paraId="6E00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2214E5">
            <w:pPr>
              <w:jc w:val="center"/>
              <w:rPr>
                <w:rFonts w:hint="default" w:ascii="Times New Roman" w:hAnsi="Times New Roman" w:cs="Times New Roman"/>
                <w:sz w:val="20"/>
              </w:rPr>
            </w:pPr>
          </w:p>
        </w:tc>
        <w:tc>
          <w:tcPr>
            <w:tcW w:w="723" w:type="dxa"/>
            <w:vMerge w:val="continue"/>
            <w:tcBorders>
              <w:tl2br w:val="nil"/>
              <w:tr2bl w:val="nil"/>
            </w:tcBorders>
            <w:vAlign w:val="center"/>
          </w:tcPr>
          <w:p w14:paraId="69958FAB">
            <w:pPr>
              <w:jc w:val="center"/>
              <w:rPr>
                <w:rFonts w:hint="default" w:ascii="Times New Roman" w:hAnsi="Times New Roman" w:cs="Times New Roman"/>
                <w:sz w:val="20"/>
              </w:rPr>
            </w:pPr>
          </w:p>
        </w:tc>
        <w:tc>
          <w:tcPr>
            <w:tcW w:w="759" w:type="dxa"/>
            <w:gridSpan w:val="2"/>
            <w:tcBorders>
              <w:tl2br w:val="nil"/>
              <w:tr2bl w:val="nil"/>
            </w:tcBorders>
            <w:vAlign w:val="center"/>
          </w:tcPr>
          <w:p w14:paraId="75BE0F8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6FD99E9F">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出勤率</w:t>
            </w:r>
          </w:p>
        </w:tc>
        <w:tc>
          <w:tcPr>
            <w:tcW w:w="4228" w:type="dxa"/>
            <w:gridSpan w:val="2"/>
            <w:tcBorders>
              <w:tl2br w:val="nil"/>
              <w:tr2bl w:val="nil"/>
            </w:tcBorders>
            <w:vAlign w:val="center"/>
          </w:tcPr>
          <w:p w14:paraId="15A980C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100%</w:t>
            </w:r>
          </w:p>
        </w:tc>
      </w:tr>
      <w:tr w14:paraId="0E9C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4A7EFA">
            <w:pPr>
              <w:jc w:val="center"/>
              <w:rPr>
                <w:rFonts w:hint="default" w:ascii="Times New Roman" w:hAnsi="Times New Roman" w:cs="Times New Roman"/>
                <w:sz w:val="20"/>
              </w:rPr>
            </w:pPr>
          </w:p>
        </w:tc>
        <w:tc>
          <w:tcPr>
            <w:tcW w:w="723" w:type="dxa"/>
            <w:vMerge w:val="continue"/>
            <w:tcBorders>
              <w:tl2br w:val="nil"/>
              <w:tr2bl w:val="nil"/>
            </w:tcBorders>
            <w:vAlign w:val="center"/>
          </w:tcPr>
          <w:p w14:paraId="33F49603">
            <w:pPr>
              <w:jc w:val="center"/>
              <w:rPr>
                <w:rFonts w:hint="default" w:ascii="Times New Roman" w:hAnsi="Times New Roman" w:cs="Times New Roman"/>
                <w:sz w:val="20"/>
              </w:rPr>
            </w:pPr>
          </w:p>
        </w:tc>
        <w:tc>
          <w:tcPr>
            <w:tcW w:w="759" w:type="dxa"/>
            <w:gridSpan w:val="2"/>
            <w:tcBorders>
              <w:tl2br w:val="nil"/>
              <w:tr2bl w:val="nil"/>
            </w:tcBorders>
            <w:vAlign w:val="center"/>
          </w:tcPr>
          <w:p w14:paraId="32A788A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7BB6969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服务期限</w:t>
            </w:r>
          </w:p>
        </w:tc>
        <w:tc>
          <w:tcPr>
            <w:tcW w:w="4228" w:type="dxa"/>
            <w:gridSpan w:val="2"/>
            <w:tcBorders>
              <w:tl2br w:val="nil"/>
              <w:tr2bl w:val="nil"/>
            </w:tcBorders>
            <w:vAlign w:val="center"/>
          </w:tcPr>
          <w:p w14:paraId="66202054">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1年</w:t>
            </w:r>
          </w:p>
        </w:tc>
      </w:tr>
      <w:tr w14:paraId="27D0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D1E608">
            <w:pPr>
              <w:jc w:val="center"/>
              <w:rPr>
                <w:rFonts w:hint="default" w:ascii="Times New Roman" w:hAnsi="Times New Roman" w:cs="Times New Roman"/>
                <w:sz w:val="20"/>
              </w:rPr>
            </w:pPr>
          </w:p>
        </w:tc>
        <w:tc>
          <w:tcPr>
            <w:tcW w:w="723" w:type="dxa"/>
            <w:vMerge w:val="continue"/>
            <w:tcBorders>
              <w:tl2br w:val="nil"/>
              <w:tr2bl w:val="nil"/>
            </w:tcBorders>
            <w:vAlign w:val="center"/>
          </w:tcPr>
          <w:p w14:paraId="337B93D8">
            <w:pPr>
              <w:jc w:val="center"/>
              <w:rPr>
                <w:rFonts w:hint="default" w:ascii="Times New Roman" w:hAnsi="Times New Roman" w:cs="Times New Roman"/>
                <w:sz w:val="20"/>
              </w:rPr>
            </w:pPr>
          </w:p>
        </w:tc>
        <w:tc>
          <w:tcPr>
            <w:tcW w:w="759" w:type="dxa"/>
            <w:gridSpan w:val="2"/>
            <w:tcBorders>
              <w:tl2br w:val="nil"/>
              <w:tr2bl w:val="nil"/>
            </w:tcBorders>
            <w:vAlign w:val="center"/>
          </w:tcPr>
          <w:p w14:paraId="6977E14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D4626E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人员费用</w:t>
            </w:r>
          </w:p>
        </w:tc>
        <w:tc>
          <w:tcPr>
            <w:tcW w:w="4228" w:type="dxa"/>
            <w:gridSpan w:val="2"/>
            <w:tcBorders>
              <w:tl2br w:val="nil"/>
              <w:tr2bl w:val="nil"/>
            </w:tcBorders>
            <w:vAlign w:val="center"/>
          </w:tcPr>
          <w:p w14:paraId="0C198B3C">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40万元</w:t>
            </w:r>
          </w:p>
        </w:tc>
      </w:tr>
      <w:tr w14:paraId="2D16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217C7A">
            <w:pPr>
              <w:jc w:val="center"/>
              <w:rPr>
                <w:rFonts w:hint="default" w:ascii="Times New Roman" w:hAnsi="Times New Roman" w:cs="Times New Roman"/>
                <w:sz w:val="20"/>
              </w:rPr>
            </w:pPr>
          </w:p>
        </w:tc>
        <w:tc>
          <w:tcPr>
            <w:tcW w:w="723" w:type="dxa"/>
            <w:vMerge w:val="restart"/>
            <w:tcBorders>
              <w:tl2br w:val="nil"/>
              <w:tr2bl w:val="nil"/>
            </w:tcBorders>
            <w:vAlign w:val="center"/>
          </w:tcPr>
          <w:p w14:paraId="15D152B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1769E6E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7A7AEE3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70DD5E2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2C17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9D6AA3">
            <w:pPr>
              <w:jc w:val="center"/>
              <w:rPr>
                <w:rFonts w:hint="default" w:ascii="Times New Roman" w:hAnsi="Times New Roman" w:cs="Times New Roman"/>
                <w:sz w:val="20"/>
              </w:rPr>
            </w:pPr>
          </w:p>
        </w:tc>
        <w:tc>
          <w:tcPr>
            <w:tcW w:w="723" w:type="dxa"/>
            <w:vMerge w:val="continue"/>
            <w:tcBorders>
              <w:tl2br w:val="nil"/>
              <w:tr2bl w:val="nil"/>
            </w:tcBorders>
            <w:vAlign w:val="center"/>
          </w:tcPr>
          <w:p w14:paraId="5EB95E74">
            <w:pPr>
              <w:jc w:val="center"/>
              <w:rPr>
                <w:rFonts w:hint="default" w:ascii="Times New Roman" w:hAnsi="Times New Roman" w:cs="Times New Roman"/>
                <w:sz w:val="20"/>
              </w:rPr>
            </w:pPr>
          </w:p>
        </w:tc>
        <w:tc>
          <w:tcPr>
            <w:tcW w:w="759" w:type="dxa"/>
            <w:gridSpan w:val="2"/>
            <w:tcBorders>
              <w:tl2br w:val="nil"/>
              <w:tr2bl w:val="nil"/>
            </w:tcBorders>
            <w:vAlign w:val="center"/>
          </w:tcPr>
          <w:p w14:paraId="4B8D58C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58B0E73E">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提升执法规范性</w:t>
            </w:r>
          </w:p>
        </w:tc>
        <w:tc>
          <w:tcPr>
            <w:tcW w:w="4228" w:type="dxa"/>
            <w:gridSpan w:val="2"/>
            <w:tcBorders>
              <w:tl2br w:val="nil"/>
              <w:tr2bl w:val="nil"/>
            </w:tcBorders>
            <w:vAlign w:val="center"/>
          </w:tcPr>
          <w:p w14:paraId="7F749912">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明显</w:t>
            </w:r>
          </w:p>
        </w:tc>
      </w:tr>
      <w:tr w14:paraId="2DF8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8810D0">
            <w:pPr>
              <w:jc w:val="center"/>
              <w:rPr>
                <w:rFonts w:hint="default" w:ascii="Times New Roman" w:hAnsi="Times New Roman" w:cs="Times New Roman"/>
                <w:sz w:val="20"/>
              </w:rPr>
            </w:pPr>
          </w:p>
        </w:tc>
        <w:tc>
          <w:tcPr>
            <w:tcW w:w="723" w:type="dxa"/>
            <w:vMerge w:val="continue"/>
            <w:tcBorders>
              <w:tl2br w:val="nil"/>
              <w:tr2bl w:val="nil"/>
            </w:tcBorders>
            <w:vAlign w:val="center"/>
          </w:tcPr>
          <w:p w14:paraId="509A2AAF">
            <w:pPr>
              <w:jc w:val="center"/>
              <w:rPr>
                <w:rFonts w:hint="default" w:ascii="Times New Roman" w:hAnsi="Times New Roman" w:cs="Times New Roman"/>
                <w:sz w:val="20"/>
              </w:rPr>
            </w:pPr>
          </w:p>
        </w:tc>
        <w:tc>
          <w:tcPr>
            <w:tcW w:w="759" w:type="dxa"/>
            <w:gridSpan w:val="2"/>
            <w:tcBorders>
              <w:tl2br w:val="nil"/>
              <w:tr2bl w:val="nil"/>
            </w:tcBorders>
            <w:vAlign w:val="center"/>
          </w:tcPr>
          <w:p w14:paraId="3F4D630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2ACFF70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提高生态效益</w:t>
            </w:r>
          </w:p>
        </w:tc>
        <w:tc>
          <w:tcPr>
            <w:tcW w:w="4228" w:type="dxa"/>
            <w:gridSpan w:val="2"/>
            <w:tcBorders>
              <w:tl2br w:val="nil"/>
              <w:tr2bl w:val="nil"/>
            </w:tcBorders>
            <w:vAlign w:val="center"/>
          </w:tcPr>
          <w:p w14:paraId="787C032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42C1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38AF5EC">
            <w:pPr>
              <w:jc w:val="center"/>
              <w:rPr>
                <w:rFonts w:hint="default" w:ascii="Times New Roman" w:hAnsi="Times New Roman" w:cs="Times New Roman"/>
                <w:sz w:val="20"/>
              </w:rPr>
            </w:pPr>
          </w:p>
        </w:tc>
        <w:tc>
          <w:tcPr>
            <w:tcW w:w="723" w:type="dxa"/>
            <w:vMerge w:val="continue"/>
            <w:tcBorders>
              <w:tl2br w:val="nil"/>
              <w:tr2bl w:val="nil"/>
            </w:tcBorders>
            <w:vAlign w:val="center"/>
          </w:tcPr>
          <w:p w14:paraId="4B526842">
            <w:pPr>
              <w:jc w:val="center"/>
              <w:rPr>
                <w:rFonts w:hint="default" w:ascii="Times New Roman" w:hAnsi="Times New Roman" w:cs="Times New Roman"/>
                <w:sz w:val="20"/>
              </w:rPr>
            </w:pPr>
          </w:p>
        </w:tc>
        <w:tc>
          <w:tcPr>
            <w:tcW w:w="759" w:type="dxa"/>
            <w:gridSpan w:val="2"/>
            <w:tcBorders>
              <w:tl2br w:val="nil"/>
              <w:tr2bl w:val="nil"/>
            </w:tcBorders>
            <w:vAlign w:val="center"/>
          </w:tcPr>
          <w:p w14:paraId="310A0E3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26C9AD5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5D490C1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479B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629D09">
            <w:pPr>
              <w:jc w:val="center"/>
              <w:rPr>
                <w:rFonts w:hint="default" w:ascii="Times New Roman" w:hAnsi="Times New Roman" w:cs="Times New Roman"/>
                <w:sz w:val="20"/>
              </w:rPr>
            </w:pPr>
          </w:p>
        </w:tc>
        <w:tc>
          <w:tcPr>
            <w:tcW w:w="723" w:type="dxa"/>
            <w:tcBorders>
              <w:tl2br w:val="nil"/>
              <w:tr2bl w:val="nil"/>
            </w:tcBorders>
            <w:vAlign w:val="center"/>
          </w:tcPr>
          <w:p w14:paraId="58B9026F">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5EDA0CF7">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4637A23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2D8F519C">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6BEABD13">
      <w:pPr>
        <w:ind w:firstLine="420" w:firstLineChars="200"/>
        <w:rPr>
          <w:rFonts w:hint="default" w:ascii="Times New Roman" w:hAnsi="Times New Roman" w:cs="Times New Roman"/>
        </w:rPr>
      </w:pPr>
    </w:p>
    <w:p w14:paraId="21F50D62">
      <w:pPr>
        <w:ind w:firstLine="960" w:firstLineChars="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租赁费</w:t>
      </w:r>
      <w:r>
        <w:rPr>
          <w:rFonts w:hint="default" w:ascii="Times New Roman" w:hAnsi="Times New Roman" w:eastAsia="仿宋_GB2312" w:cs="Times New Roman"/>
          <w:kern w:val="0"/>
          <w:sz w:val="32"/>
          <w:szCs w:val="32"/>
        </w:rPr>
        <w:t>”项目。</w:t>
      </w:r>
    </w:p>
    <w:p w14:paraId="06D19C21">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支队共</w:t>
      </w:r>
      <w:r>
        <w:rPr>
          <w:rFonts w:hint="default" w:ascii="Times New Roman" w:hAnsi="Times New Roman" w:eastAsia="仿宋_GB2312" w:cs="Times New Roman"/>
          <w:sz w:val="32"/>
          <w:szCs w:val="32"/>
          <w:lang w:eastAsia="zh-CN"/>
        </w:rPr>
        <w:t>租用</w:t>
      </w:r>
      <w:r>
        <w:rPr>
          <w:rFonts w:hint="default" w:ascii="Times New Roman" w:hAnsi="Times New Roman" w:eastAsia="仿宋_GB2312" w:cs="Times New Roman"/>
          <w:sz w:val="32"/>
          <w:szCs w:val="32"/>
          <w:lang w:val="en-US" w:eastAsia="zh-CN"/>
        </w:rPr>
        <w:t>7个停车场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每个停车场年租金</w:t>
      </w:r>
      <w:r>
        <w:rPr>
          <w:rFonts w:hint="default" w:ascii="Times New Roman" w:hAnsi="Times New Roman" w:eastAsia="仿宋_GB2312" w:cs="Times New Roman"/>
          <w:sz w:val="32"/>
          <w:szCs w:val="32"/>
          <w:lang w:val="en-US" w:eastAsia="zh-CN"/>
        </w:rPr>
        <w:t>9万元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还需租用铲车等机械用于卸载装运货物，</w:t>
      </w:r>
      <w:r>
        <w:rPr>
          <w:rFonts w:hint="default" w:ascii="Times New Roman" w:hAnsi="Times New Roman" w:eastAsia="仿宋_GB2312" w:cs="Times New Roman"/>
          <w:sz w:val="32"/>
          <w:szCs w:val="32"/>
        </w:rPr>
        <w:t>保障用于交通执法</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开展业务所必须的</w:t>
      </w:r>
      <w:r>
        <w:rPr>
          <w:rFonts w:hint="default" w:ascii="Times New Roman" w:hAnsi="Times New Roman" w:eastAsia="仿宋_GB2312" w:cs="Times New Roman"/>
          <w:sz w:val="32"/>
          <w:szCs w:val="32"/>
          <w:lang w:eastAsia="zh-CN"/>
        </w:rPr>
        <w:t>停车场所。</w:t>
      </w:r>
    </w:p>
    <w:p w14:paraId="1E140B93">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根据《行政强制法》第</w:t>
      </w:r>
      <w:r>
        <w:rPr>
          <w:rFonts w:hint="default" w:ascii="Times New Roman" w:hAnsi="Times New Roman" w:eastAsia="仿宋_GB2312" w:cs="Times New Roman"/>
          <w:sz w:val="32"/>
          <w:szCs w:val="32"/>
          <w:lang w:val="en-US" w:eastAsia="zh-CN"/>
        </w:rPr>
        <w:t>26条等法规。</w:t>
      </w:r>
    </w:p>
    <w:p w14:paraId="743B947F">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7CEF058F">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06168B1F">
      <w:pPr>
        <w:ind w:left="638" w:leftChars="304" w:firstLine="0" w:firstLineChars="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停放查扣的违章违法车辆，放置卸载的货物。</w:t>
      </w: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66万元</w:t>
      </w:r>
    </w:p>
    <w:p w14:paraId="58C46D37">
      <w:pPr>
        <w:numPr>
          <w:ilvl w:val="0"/>
          <w:numId w:val="0"/>
        </w:numPr>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（7）绩效目标。在预算范围内，厉行节约，</w:t>
      </w:r>
      <w:r>
        <w:rPr>
          <w:rFonts w:hint="default" w:ascii="Times New Roman" w:hAnsi="Times New Roman" w:eastAsia="仿宋_GB2312" w:cs="Times New Roman"/>
          <w:kern w:val="0"/>
          <w:sz w:val="32"/>
          <w:szCs w:val="32"/>
          <w:lang w:eastAsia="zh-CN"/>
        </w:rPr>
        <w:t>保障超限超载车辆停放和安全</w:t>
      </w: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kern w:val="0"/>
          <w:sz w:val="32"/>
          <w:szCs w:val="32"/>
          <w:lang w:eastAsia="zh-CN"/>
        </w:rPr>
        <w:t>执法</w:t>
      </w:r>
      <w:r>
        <w:rPr>
          <w:rFonts w:hint="default" w:ascii="Times New Roman" w:hAnsi="Times New Roman" w:eastAsia="仿宋_GB2312" w:cs="Times New Roman"/>
          <w:kern w:val="0"/>
          <w:sz w:val="32"/>
          <w:szCs w:val="32"/>
        </w:rPr>
        <w:t>工作提供保障。</w:t>
      </w:r>
    </w:p>
    <w:p w14:paraId="639CF4B0">
      <w:pPr>
        <w:ind w:firstLine="640" w:firstLineChars="200"/>
        <w:rPr>
          <w:rFonts w:hint="default" w:ascii="Times New Roman" w:hAnsi="Times New Roman" w:eastAsia="仿宋_GB2312" w:cs="Times New 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C38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2CFF1C7">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2654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C338EB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0EBB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3D3C2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060FD41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租赁费</w:t>
            </w:r>
          </w:p>
        </w:tc>
      </w:tr>
      <w:tr w14:paraId="0C1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F7BE6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056F0E0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639C0BD6">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20D819C8">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0A02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F93740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298F0CB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09B0A891">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BD3A5F4">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65C8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9E2461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7CE78D0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1D315C99">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66</w:t>
            </w:r>
          </w:p>
        </w:tc>
      </w:tr>
      <w:tr w14:paraId="6F0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488E8A">
            <w:pPr>
              <w:jc w:val="center"/>
              <w:rPr>
                <w:rFonts w:hint="default" w:ascii="Times New Roman" w:hAnsi="Times New Roman" w:cs="Times New Roman"/>
                <w:sz w:val="20"/>
              </w:rPr>
            </w:pPr>
          </w:p>
        </w:tc>
        <w:tc>
          <w:tcPr>
            <w:tcW w:w="3349" w:type="dxa"/>
            <w:gridSpan w:val="2"/>
            <w:tcBorders>
              <w:tl2br w:val="nil"/>
              <w:tr2bl w:val="nil"/>
            </w:tcBorders>
            <w:vAlign w:val="center"/>
          </w:tcPr>
          <w:p w14:paraId="65776B2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347AC040">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66</w:t>
            </w:r>
          </w:p>
        </w:tc>
      </w:tr>
      <w:tr w14:paraId="519D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93DFBD1">
            <w:pPr>
              <w:jc w:val="center"/>
              <w:rPr>
                <w:rFonts w:hint="default" w:ascii="Times New Roman" w:hAnsi="Times New Roman" w:cs="Times New Roman"/>
                <w:sz w:val="20"/>
              </w:rPr>
            </w:pPr>
          </w:p>
        </w:tc>
        <w:tc>
          <w:tcPr>
            <w:tcW w:w="3349" w:type="dxa"/>
            <w:gridSpan w:val="2"/>
            <w:tcBorders>
              <w:tl2br w:val="nil"/>
              <w:tr2bl w:val="nil"/>
            </w:tcBorders>
            <w:vAlign w:val="center"/>
          </w:tcPr>
          <w:p w14:paraId="7CD3FB4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3A9E0A37">
            <w:pPr>
              <w:jc w:val="center"/>
              <w:rPr>
                <w:rFonts w:hint="default" w:ascii="Times New Roman" w:hAnsi="Times New Roman" w:cs="Times New Roman"/>
                <w:sz w:val="20"/>
              </w:rPr>
            </w:pPr>
          </w:p>
        </w:tc>
      </w:tr>
      <w:tr w14:paraId="6454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974904">
            <w:pPr>
              <w:jc w:val="center"/>
              <w:rPr>
                <w:rFonts w:hint="default" w:ascii="Times New Roman" w:hAnsi="Times New Roman" w:cs="Times New Roman"/>
                <w:sz w:val="20"/>
              </w:rPr>
            </w:pPr>
          </w:p>
        </w:tc>
        <w:tc>
          <w:tcPr>
            <w:tcW w:w="3349" w:type="dxa"/>
            <w:gridSpan w:val="2"/>
            <w:tcBorders>
              <w:tl2br w:val="nil"/>
              <w:tr2bl w:val="nil"/>
            </w:tcBorders>
            <w:vAlign w:val="center"/>
          </w:tcPr>
          <w:p w14:paraId="0C6AFBA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71B4BF7A">
            <w:pPr>
              <w:jc w:val="right"/>
              <w:rPr>
                <w:rFonts w:hint="default" w:ascii="Times New Roman" w:hAnsi="Times New Roman" w:cs="Times New Roman"/>
                <w:sz w:val="20"/>
              </w:rPr>
            </w:pPr>
          </w:p>
        </w:tc>
      </w:tr>
      <w:tr w14:paraId="4DE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DFD58B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4FF6093">
            <w:pPr>
              <w:jc w:val="left"/>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查处违法车辆及时停放，卸载货物有序放置，杜绝环境污染。</w:t>
            </w:r>
            <w:r>
              <w:rPr>
                <w:rFonts w:hint="default" w:ascii="Times New Roman" w:hAnsi="Times New Roman" w:cs="Times New Roman"/>
                <w:sz w:val="20"/>
                <w:lang w:val="en-US" w:eastAsia="zh-CN"/>
              </w:rPr>
              <w:t xml:space="preserve"> </w:t>
            </w:r>
          </w:p>
        </w:tc>
      </w:tr>
      <w:tr w14:paraId="134B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13F490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77C5314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4FA6FC5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0E7ACC5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3AF7B02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321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28D36E">
            <w:pPr>
              <w:jc w:val="center"/>
              <w:rPr>
                <w:rFonts w:hint="default" w:ascii="Times New Roman" w:hAnsi="Times New Roman" w:cs="Times New Roman"/>
                <w:sz w:val="20"/>
              </w:rPr>
            </w:pPr>
          </w:p>
        </w:tc>
        <w:tc>
          <w:tcPr>
            <w:tcW w:w="723" w:type="dxa"/>
            <w:vMerge w:val="restart"/>
            <w:tcBorders>
              <w:tl2br w:val="nil"/>
              <w:tr2bl w:val="nil"/>
            </w:tcBorders>
            <w:vAlign w:val="center"/>
          </w:tcPr>
          <w:p w14:paraId="03572F6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3150542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5261A6E1">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租用停车场数量</w:t>
            </w:r>
          </w:p>
        </w:tc>
        <w:tc>
          <w:tcPr>
            <w:tcW w:w="4228" w:type="dxa"/>
            <w:gridSpan w:val="2"/>
            <w:tcBorders>
              <w:tl2br w:val="nil"/>
              <w:tr2bl w:val="nil"/>
            </w:tcBorders>
            <w:vAlign w:val="center"/>
          </w:tcPr>
          <w:p w14:paraId="59B241B8">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7个</w:t>
            </w:r>
          </w:p>
        </w:tc>
      </w:tr>
      <w:tr w14:paraId="7FFE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7BBF01">
            <w:pPr>
              <w:jc w:val="center"/>
              <w:rPr>
                <w:rFonts w:hint="default" w:ascii="Times New Roman" w:hAnsi="Times New Roman" w:cs="Times New Roman"/>
                <w:sz w:val="20"/>
              </w:rPr>
            </w:pPr>
          </w:p>
        </w:tc>
        <w:tc>
          <w:tcPr>
            <w:tcW w:w="723" w:type="dxa"/>
            <w:vMerge w:val="continue"/>
            <w:tcBorders>
              <w:tl2br w:val="nil"/>
              <w:tr2bl w:val="nil"/>
            </w:tcBorders>
            <w:vAlign w:val="center"/>
          </w:tcPr>
          <w:p w14:paraId="4C3E8262">
            <w:pPr>
              <w:jc w:val="center"/>
              <w:rPr>
                <w:rFonts w:hint="default" w:ascii="Times New Roman" w:hAnsi="Times New Roman" w:cs="Times New Roman"/>
                <w:sz w:val="20"/>
              </w:rPr>
            </w:pPr>
          </w:p>
        </w:tc>
        <w:tc>
          <w:tcPr>
            <w:tcW w:w="759" w:type="dxa"/>
            <w:gridSpan w:val="2"/>
            <w:tcBorders>
              <w:tl2br w:val="nil"/>
              <w:tr2bl w:val="nil"/>
            </w:tcBorders>
            <w:vAlign w:val="center"/>
          </w:tcPr>
          <w:p w14:paraId="1E79ED0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7ED897E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容纳车辆数量</w:t>
            </w:r>
          </w:p>
        </w:tc>
        <w:tc>
          <w:tcPr>
            <w:tcW w:w="4228" w:type="dxa"/>
            <w:gridSpan w:val="2"/>
            <w:tcBorders>
              <w:tl2br w:val="nil"/>
              <w:tr2bl w:val="nil"/>
            </w:tcBorders>
            <w:vAlign w:val="center"/>
          </w:tcPr>
          <w:p w14:paraId="272951A0">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300辆</w:t>
            </w:r>
          </w:p>
        </w:tc>
      </w:tr>
      <w:tr w14:paraId="438D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4DCD43">
            <w:pPr>
              <w:jc w:val="center"/>
              <w:rPr>
                <w:rFonts w:hint="default" w:ascii="Times New Roman" w:hAnsi="Times New Roman" w:cs="Times New Roman"/>
                <w:sz w:val="20"/>
              </w:rPr>
            </w:pPr>
          </w:p>
        </w:tc>
        <w:tc>
          <w:tcPr>
            <w:tcW w:w="723" w:type="dxa"/>
            <w:vMerge w:val="continue"/>
            <w:tcBorders>
              <w:tl2br w:val="nil"/>
              <w:tr2bl w:val="nil"/>
            </w:tcBorders>
            <w:vAlign w:val="center"/>
          </w:tcPr>
          <w:p w14:paraId="6EB883DE">
            <w:pPr>
              <w:jc w:val="center"/>
              <w:rPr>
                <w:rFonts w:hint="default" w:ascii="Times New Roman" w:hAnsi="Times New Roman" w:cs="Times New Roman"/>
                <w:sz w:val="20"/>
              </w:rPr>
            </w:pPr>
          </w:p>
        </w:tc>
        <w:tc>
          <w:tcPr>
            <w:tcW w:w="759" w:type="dxa"/>
            <w:gridSpan w:val="2"/>
            <w:tcBorders>
              <w:tl2br w:val="nil"/>
              <w:tr2bl w:val="nil"/>
            </w:tcBorders>
            <w:vAlign w:val="center"/>
          </w:tcPr>
          <w:p w14:paraId="4C5C7AB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307ABC0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服务期限</w:t>
            </w:r>
          </w:p>
        </w:tc>
        <w:tc>
          <w:tcPr>
            <w:tcW w:w="4228" w:type="dxa"/>
            <w:gridSpan w:val="2"/>
            <w:tcBorders>
              <w:tl2br w:val="nil"/>
              <w:tr2bl w:val="nil"/>
            </w:tcBorders>
            <w:vAlign w:val="center"/>
          </w:tcPr>
          <w:p w14:paraId="3DFA5A01">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1年</w:t>
            </w:r>
          </w:p>
        </w:tc>
      </w:tr>
      <w:tr w14:paraId="799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F16550">
            <w:pPr>
              <w:jc w:val="center"/>
              <w:rPr>
                <w:rFonts w:hint="default" w:ascii="Times New Roman" w:hAnsi="Times New Roman" w:cs="Times New Roman"/>
                <w:sz w:val="20"/>
              </w:rPr>
            </w:pPr>
          </w:p>
        </w:tc>
        <w:tc>
          <w:tcPr>
            <w:tcW w:w="723" w:type="dxa"/>
            <w:vMerge w:val="continue"/>
            <w:tcBorders>
              <w:tl2br w:val="nil"/>
              <w:tr2bl w:val="nil"/>
            </w:tcBorders>
            <w:vAlign w:val="center"/>
          </w:tcPr>
          <w:p w14:paraId="7776160B">
            <w:pPr>
              <w:jc w:val="center"/>
              <w:rPr>
                <w:rFonts w:hint="default" w:ascii="Times New Roman" w:hAnsi="Times New Roman" w:cs="Times New Roman"/>
                <w:sz w:val="20"/>
              </w:rPr>
            </w:pPr>
          </w:p>
        </w:tc>
        <w:tc>
          <w:tcPr>
            <w:tcW w:w="759" w:type="dxa"/>
            <w:gridSpan w:val="2"/>
            <w:tcBorders>
              <w:tl2br w:val="nil"/>
              <w:tr2bl w:val="nil"/>
            </w:tcBorders>
            <w:vAlign w:val="center"/>
          </w:tcPr>
          <w:p w14:paraId="2413E8F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2A7B71A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租赁费用</w:t>
            </w:r>
          </w:p>
        </w:tc>
        <w:tc>
          <w:tcPr>
            <w:tcW w:w="4228" w:type="dxa"/>
            <w:gridSpan w:val="2"/>
            <w:tcBorders>
              <w:tl2br w:val="nil"/>
              <w:tr2bl w:val="nil"/>
            </w:tcBorders>
            <w:vAlign w:val="center"/>
          </w:tcPr>
          <w:p w14:paraId="6D05C703">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66万元</w:t>
            </w:r>
          </w:p>
        </w:tc>
      </w:tr>
      <w:tr w14:paraId="2CB0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15D671">
            <w:pPr>
              <w:jc w:val="center"/>
              <w:rPr>
                <w:rFonts w:hint="default" w:ascii="Times New Roman" w:hAnsi="Times New Roman" w:cs="Times New Roman"/>
                <w:sz w:val="20"/>
              </w:rPr>
            </w:pPr>
          </w:p>
        </w:tc>
        <w:tc>
          <w:tcPr>
            <w:tcW w:w="723" w:type="dxa"/>
            <w:vMerge w:val="restart"/>
            <w:tcBorders>
              <w:tl2br w:val="nil"/>
              <w:tr2bl w:val="nil"/>
            </w:tcBorders>
            <w:vAlign w:val="center"/>
          </w:tcPr>
          <w:p w14:paraId="4E41DF1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20A0FB7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24AAC2F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0863ABB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443F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5B215E">
            <w:pPr>
              <w:jc w:val="center"/>
              <w:rPr>
                <w:rFonts w:hint="default" w:ascii="Times New Roman" w:hAnsi="Times New Roman" w:cs="Times New Roman"/>
                <w:sz w:val="20"/>
              </w:rPr>
            </w:pPr>
          </w:p>
        </w:tc>
        <w:tc>
          <w:tcPr>
            <w:tcW w:w="723" w:type="dxa"/>
            <w:vMerge w:val="continue"/>
            <w:tcBorders>
              <w:tl2br w:val="nil"/>
              <w:tr2bl w:val="nil"/>
            </w:tcBorders>
            <w:vAlign w:val="center"/>
          </w:tcPr>
          <w:p w14:paraId="497FE9D0">
            <w:pPr>
              <w:jc w:val="center"/>
              <w:rPr>
                <w:rFonts w:hint="default" w:ascii="Times New Roman" w:hAnsi="Times New Roman" w:cs="Times New Roman"/>
                <w:sz w:val="20"/>
              </w:rPr>
            </w:pPr>
          </w:p>
        </w:tc>
        <w:tc>
          <w:tcPr>
            <w:tcW w:w="759" w:type="dxa"/>
            <w:gridSpan w:val="2"/>
            <w:tcBorders>
              <w:tl2br w:val="nil"/>
              <w:tr2bl w:val="nil"/>
            </w:tcBorders>
            <w:vAlign w:val="center"/>
          </w:tcPr>
          <w:p w14:paraId="7C73C0E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0ED4CA6E">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提供停车场所</w:t>
            </w:r>
          </w:p>
        </w:tc>
        <w:tc>
          <w:tcPr>
            <w:tcW w:w="4228" w:type="dxa"/>
            <w:gridSpan w:val="2"/>
            <w:tcBorders>
              <w:tl2br w:val="nil"/>
              <w:tr2bl w:val="nil"/>
            </w:tcBorders>
            <w:vAlign w:val="center"/>
          </w:tcPr>
          <w:p w14:paraId="18C414EA">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免费</w:t>
            </w:r>
          </w:p>
        </w:tc>
      </w:tr>
      <w:tr w14:paraId="3029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7BC797">
            <w:pPr>
              <w:jc w:val="center"/>
              <w:rPr>
                <w:rFonts w:hint="default" w:ascii="Times New Roman" w:hAnsi="Times New Roman" w:cs="Times New Roman"/>
                <w:sz w:val="20"/>
              </w:rPr>
            </w:pPr>
          </w:p>
        </w:tc>
        <w:tc>
          <w:tcPr>
            <w:tcW w:w="723" w:type="dxa"/>
            <w:vMerge w:val="continue"/>
            <w:tcBorders>
              <w:tl2br w:val="nil"/>
              <w:tr2bl w:val="nil"/>
            </w:tcBorders>
            <w:vAlign w:val="center"/>
          </w:tcPr>
          <w:p w14:paraId="20393760">
            <w:pPr>
              <w:jc w:val="center"/>
              <w:rPr>
                <w:rFonts w:hint="default" w:ascii="Times New Roman" w:hAnsi="Times New Roman" w:cs="Times New Roman"/>
                <w:sz w:val="20"/>
              </w:rPr>
            </w:pPr>
          </w:p>
        </w:tc>
        <w:tc>
          <w:tcPr>
            <w:tcW w:w="759" w:type="dxa"/>
            <w:gridSpan w:val="2"/>
            <w:tcBorders>
              <w:tl2br w:val="nil"/>
              <w:tr2bl w:val="nil"/>
            </w:tcBorders>
            <w:vAlign w:val="center"/>
          </w:tcPr>
          <w:p w14:paraId="10C3B0A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11420E4A">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减少卸载货物扬尘污染</w:t>
            </w:r>
          </w:p>
        </w:tc>
        <w:tc>
          <w:tcPr>
            <w:tcW w:w="4228" w:type="dxa"/>
            <w:gridSpan w:val="2"/>
            <w:tcBorders>
              <w:tl2br w:val="nil"/>
              <w:tr2bl w:val="nil"/>
            </w:tcBorders>
            <w:vAlign w:val="center"/>
          </w:tcPr>
          <w:p w14:paraId="2069945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3A1D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A5FF343">
            <w:pPr>
              <w:jc w:val="center"/>
              <w:rPr>
                <w:rFonts w:hint="default" w:ascii="Times New Roman" w:hAnsi="Times New Roman" w:cs="Times New Roman"/>
                <w:sz w:val="20"/>
              </w:rPr>
            </w:pPr>
          </w:p>
        </w:tc>
        <w:tc>
          <w:tcPr>
            <w:tcW w:w="723" w:type="dxa"/>
            <w:vMerge w:val="continue"/>
            <w:tcBorders>
              <w:tl2br w:val="nil"/>
              <w:tr2bl w:val="nil"/>
            </w:tcBorders>
            <w:vAlign w:val="center"/>
          </w:tcPr>
          <w:p w14:paraId="59160246">
            <w:pPr>
              <w:jc w:val="center"/>
              <w:rPr>
                <w:rFonts w:hint="default" w:ascii="Times New Roman" w:hAnsi="Times New Roman" w:cs="Times New Roman"/>
                <w:sz w:val="20"/>
              </w:rPr>
            </w:pPr>
          </w:p>
        </w:tc>
        <w:tc>
          <w:tcPr>
            <w:tcW w:w="759" w:type="dxa"/>
            <w:gridSpan w:val="2"/>
            <w:tcBorders>
              <w:tl2br w:val="nil"/>
              <w:tr2bl w:val="nil"/>
            </w:tcBorders>
            <w:vAlign w:val="center"/>
          </w:tcPr>
          <w:p w14:paraId="3BE5460F">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7E159A5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4513F6C7">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1FF7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B4E189">
            <w:pPr>
              <w:jc w:val="center"/>
              <w:rPr>
                <w:rFonts w:hint="default" w:ascii="Times New Roman" w:hAnsi="Times New Roman" w:cs="Times New Roman"/>
                <w:sz w:val="20"/>
              </w:rPr>
            </w:pPr>
          </w:p>
        </w:tc>
        <w:tc>
          <w:tcPr>
            <w:tcW w:w="723" w:type="dxa"/>
            <w:tcBorders>
              <w:tl2br w:val="nil"/>
              <w:tr2bl w:val="nil"/>
            </w:tcBorders>
            <w:vAlign w:val="center"/>
          </w:tcPr>
          <w:p w14:paraId="0F54B333">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3F2F1482">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5429B79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车主满意度</w:t>
            </w:r>
          </w:p>
        </w:tc>
        <w:tc>
          <w:tcPr>
            <w:tcW w:w="4228" w:type="dxa"/>
            <w:gridSpan w:val="2"/>
            <w:tcBorders>
              <w:tl2br w:val="nil"/>
              <w:tr2bl w:val="nil"/>
            </w:tcBorders>
            <w:vAlign w:val="center"/>
          </w:tcPr>
          <w:p w14:paraId="10B7D35B">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5E45203A">
      <w:pPr>
        <w:ind w:firstLine="420" w:firstLineChars="200"/>
        <w:rPr>
          <w:rFonts w:hint="default" w:ascii="Times New Roman" w:hAnsi="Times New Roman" w:cs="Times New Roman"/>
        </w:rPr>
      </w:pPr>
    </w:p>
    <w:p w14:paraId="7E20778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车辆超载治理及执法经费</w:t>
      </w:r>
      <w:r>
        <w:rPr>
          <w:rFonts w:hint="default" w:ascii="Times New Roman" w:hAnsi="Times New Roman" w:eastAsia="仿宋_GB2312" w:cs="Times New Roman"/>
          <w:kern w:val="0"/>
          <w:sz w:val="32"/>
          <w:szCs w:val="32"/>
        </w:rPr>
        <w:t>”项目。</w:t>
      </w:r>
    </w:p>
    <w:p w14:paraId="37ECC5BA">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支队现有</w:t>
      </w:r>
      <w:r>
        <w:rPr>
          <w:rFonts w:hint="default" w:ascii="Times New Roman" w:hAnsi="Times New Roman" w:eastAsia="仿宋_GB2312" w:cs="Times New Roman"/>
          <w:sz w:val="32"/>
          <w:szCs w:val="32"/>
          <w:lang w:val="en-US" w:eastAsia="zh-CN"/>
        </w:rPr>
        <w:t>185</w:t>
      </w:r>
      <w:r>
        <w:rPr>
          <w:rFonts w:hint="default" w:ascii="Times New Roman" w:hAnsi="Times New Roman" w:eastAsia="仿宋_GB2312" w:cs="Times New Roman"/>
          <w:sz w:val="32"/>
          <w:szCs w:val="32"/>
        </w:rPr>
        <w:t>人，2个省级治超站，袁庄、宋疃2个省级稽查站，9个路面大队，1个处理大队，负责淮北市三区一县国省干线的超限超载治理及全市班线客运、出租车、网约车、车辆维修企业、货运轮船及驾培等执法检查，</w:t>
      </w:r>
      <w:r>
        <w:rPr>
          <w:rFonts w:hint="default" w:ascii="Times New Roman" w:hAnsi="Times New Roman" w:eastAsia="仿宋_GB2312" w:cs="Times New Roman"/>
          <w:sz w:val="32"/>
          <w:szCs w:val="32"/>
          <w:lang w:eastAsia="zh-CN"/>
        </w:rPr>
        <w:t>保护了国有资产不受损失及人民群众财产和生命安全。</w:t>
      </w:r>
    </w:p>
    <w:p w14:paraId="2E27CE18">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中华人民共和国国务院令第593号</w:t>
      </w:r>
      <w:r>
        <w:rPr>
          <w:rFonts w:hint="default" w:ascii="Times New Roman" w:hAnsi="Times New Roman" w:eastAsia="仿宋_GB2312" w:cs="Times New Roman"/>
          <w:sz w:val="32"/>
          <w:szCs w:val="32"/>
          <w:lang w:eastAsia="zh-CN"/>
        </w:rPr>
        <w:t>。</w:t>
      </w:r>
    </w:p>
    <w:p w14:paraId="7DCC549C">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42CA2EF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2C61C3C0">
      <w:pPr>
        <w:ind w:left="638" w:leftChars="304" w:firstLine="0" w:firstLineChars="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对全市范围内道路运输超限超载车辆进行治理。</w:t>
      </w: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405.53万元</w:t>
      </w:r>
    </w:p>
    <w:p w14:paraId="477AFE2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（7）绩效目标。在预算范围内，厉行节约，确保</w:t>
      </w:r>
      <w:r>
        <w:rPr>
          <w:rFonts w:hint="default" w:ascii="Times New Roman" w:hAnsi="Times New Roman" w:eastAsia="仿宋_GB2312" w:cs="Times New Roman"/>
          <w:kern w:val="0"/>
          <w:sz w:val="32"/>
          <w:szCs w:val="32"/>
          <w:lang w:eastAsia="zh-CN"/>
        </w:rPr>
        <w:t>超限超载治理工作</w:t>
      </w:r>
      <w:r>
        <w:rPr>
          <w:rFonts w:hint="default" w:ascii="Times New Roman" w:hAnsi="Times New Roman" w:eastAsia="仿宋_GB2312" w:cs="Times New Roman"/>
          <w:kern w:val="0"/>
          <w:sz w:val="32"/>
          <w:szCs w:val="32"/>
        </w:rPr>
        <w:t>正常运转，为</w:t>
      </w:r>
      <w:r>
        <w:rPr>
          <w:rFonts w:hint="default" w:ascii="Times New Roman" w:hAnsi="Times New Roman" w:eastAsia="仿宋_GB2312" w:cs="Times New Roman"/>
          <w:kern w:val="0"/>
          <w:sz w:val="32"/>
          <w:szCs w:val="32"/>
          <w:lang w:eastAsia="zh-CN"/>
        </w:rPr>
        <w:t>交通运输执法支队</w:t>
      </w:r>
      <w:r>
        <w:rPr>
          <w:rFonts w:hint="default" w:ascii="Times New Roman" w:hAnsi="Times New Roman" w:eastAsia="仿宋_GB2312" w:cs="Times New Roman"/>
          <w:kern w:val="0"/>
          <w:sz w:val="32"/>
          <w:szCs w:val="32"/>
        </w:rPr>
        <w:t>日常工作提供保障。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6AB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0624673">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780E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648AB9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3BE0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8E7C94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C72B1E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车辆超载治理及执法经费</w:t>
            </w:r>
          </w:p>
        </w:tc>
      </w:tr>
      <w:tr w14:paraId="7BC9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59485A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7A42E58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59471FB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7956D5BC">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3282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28045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3A09113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02E48D94">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1A9BBDE3">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040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01C95A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305DC2D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3301DC2C">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405.53</w:t>
            </w:r>
          </w:p>
        </w:tc>
      </w:tr>
      <w:tr w14:paraId="2D3D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6B11A7F">
            <w:pPr>
              <w:jc w:val="center"/>
              <w:rPr>
                <w:rFonts w:hint="default" w:ascii="Times New Roman" w:hAnsi="Times New Roman" w:cs="Times New Roman"/>
                <w:sz w:val="20"/>
              </w:rPr>
            </w:pPr>
          </w:p>
        </w:tc>
        <w:tc>
          <w:tcPr>
            <w:tcW w:w="3349" w:type="dxa"/>
            <w:gridSpan w:val="2"/>
            <w:tcBorders>
              <w:tl2br w:val="nil"/>
              <w:tr2bl w:val="nil"/>
            </w:tcBorders>
            <w:vAlign w:val="center"/>
          </w:tcPr>
          <w:p w14:paraId="4FF7955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0CC10396">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405.53</w:t>
            </w:r>
          </w:p>
        </w:tc>
      </w:tr>
      <w:tr w14:paraId="45E9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1247E9">
            <w:pPr>
              <w:jc w:val="center"/>
              <w:rPr>
                <w:rFonts w:hint="default" w:ascii="Times New Roman" w:hAnsi="Times New Roman" w:cs="Times New Roman"/>
                <w:sz w:val="20"/>
              </w:rPr>
            </w:pPr>
          </w:p>
        </w:tc>
        <w:tc>
          <w:tcPr>
            <w:tcW w:w="3349" w:type="dxa"/>
            <w:gridSpan w:val="2"/>
            <w:tcBorders>
              <w:tl2br w:val="nil"/>
              <w:tr2bl w:val="nil"/>
            </w:tcBorders>
            <w:vAlign w:val="center"/>
          </w:tcPr>
          <w:p w14:paraId="785CAC6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5C806C2B">
            <w:pPr>
              <w:jc w:val="center"/>
              <w:rPr>
                <w:rFonts w:hint="default" w:ascii="Times New Roman" w:hAnsi="Times New Roman" w:cs="Times New Roman"/>
                <w:sz w:val="20"/>
              </w:rPr>
            </w:pPr>
          </w:p>
        </w:tc>
      </w:tr>
      <w:tr w14:paraId="5450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ECBA912">
            <w:pPr>
              <w:jc w:val="center"/>
              <w:rPr>
                <w:rFonts w:hint="default" w:ascii="Times New Roman" w:hAnsi="Times New Roman" w:cs="Times New Roman"/>
                <w:sz w:val="20"/>
              </w:rPr>
            </w:pPr>
          </w:p>
        </w:tc>
        <w:tc>
          <w:tcPr>
            <w:tcW w:w="3349" w:type="dxa"/>
            <w:gridSpan w:val="2"/>
            <w:tcBorders>
              <w:tl2br w:val="nil"/>
              <w:tr2bl w:val="nil"/>
            </w:tcBorders>
            <w:vAlign w:val="center"/>
          </w:tcPr>
          <w:p w14:paraId="6BED08E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737ADD64">
            <w:pPr>
              <w:jc w:val="right"/>
              <w:rPr>
                <w:rFonts w:hint="default" w:ascii="Times New Roman" w:hAnsi="Times New Roman" w:cs="Times New Roman"/>
                <w:sz w:val="20"/>
              </w:rPr>
            </w:pPr>
          </w:p>
        </w:tc>
      </w:tr>
      <w:tr w14:paraId="2C7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0F3DF6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6EAB715F">
            <w:pPr>
              <w:jc w:val="left"/>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对全市道路运输车辆超限超载进行治理，保障车辆超限超载率小于等于</w:t>
            </w:r>
            <w:r>
              <w:rPr>
                <w:rFonts w:hint="default" w:ascii="Times New Roman" w:hAnsi="Times New Roman" w:cs="Times New Roman"/>
                <w:sz w:val="20"/>
                <w:lang w:val="en-US" w:eastAsia="zh-CN"/>
              </w:rPr>
              <w:t>1%。</w:t>
            </w:r>
          </w:p>
        </w:tc>
      </w:tr>
      <w:tr w14:paraId="2124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0FED8E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2AA3E38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5E6F6B5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6D417B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7E9E727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0AF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41D6F3">
            <w:pPr>
              <w:jc w:val="center"/>
              <w:rPr>
                <w:rFonts w:hint="default" w:ascii="Times New Roman" w:hAnsi="Times New Roman" w:cs="Times New Roman"/>
                <w:sz w:val="20"/>
              </w:rPr>
            </w:pPr>
          </w:p>
        </w:tc>
        <w:tc>
          <w:tcPr>
            <w:tcW w:w="723" w:type="dxa"/>
            <w:vMerge w:val="restart"/>
            <w:tcBorders>
              <w:tl2br w:val="nil"/>
              <w:tr2bl w:val="nil"/>
            </w:tcBorders>
            <w:vAlign w:val="center"/>
          </w:tcPr>
          <w:p w14:paraId="2B2D6FF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56E0C16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3ECFEF0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支队基层站所</w:t>
            </w:r>
          </w:p>
        </w:tc>
        <w:tc>
          <w:tcPr>
            <w:tcW w:w="4228" w:type="dxa"/>
            <w:gridSpan w:val="2"/>
            <w:tcBorders>
              <w:tl2br w:val="nil"/>
              <w:tr2bl w:val="nil"/>
            </w:tcBorders>
            <w:vAlign w:val="center"/>
          </w:tcPr>
          <w:p w14:paraId="30011BFE">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10个</w:t>
            </w:r>
          </w:p>
        </w:tc>
      </w:tr>
      <w:tr w14:paraId="7475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1D4798">
            <w:pPr>
              <w:jc w:val="center"/>
              <w:rPr>
                <w:rFonts w:hint="default" w:ascii="Times New Roman" w:hAnsi="Times New Roman" w:cs="Times New Roman"/>
                <w:sz w:val="20"/>
              </w:rPr>
            </w:pPr>
          </w:p>
        </w:tc>
        <w:tc>
          <w:tcPr>
            <w:tcW w:w="723" w:type="dxa"/>
            <w:vMerge w:val="continue"/>
            <w:tcBorders>
              <w:tl2br w:val="nil"/>
              <w:tr2bl w:val="nil"/>
            </w:tcBorders>
            <w:vAlign w:val="center"/>
          </w:tcPr>
          <w:p w14:paraId="1FA1B6C9">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6DFD0019">
            <w:pPr>
              <w:jc w:val="center"/>
              <w:rPr>
                <w:rFonts w:hint="default" w:ascii="Times New Roman" w:hAnsi="Times New Roman" w:cs="Times New Roman"/>
                <w:sz w:val="20"/>
              </w:rPr>
            </w:pPr>
          </w:p>
        </w:tc>
        <w:tc>
          <w:tcPr>
            <w:tcW w:w="2872" w:type="dxa"/>
            <w:tcBorders>
              <w:tl2br w:val="nil"/>
              <w:tr2bl w:val="nil"/>
            </w:tcBorders>
            <w:vAlign w:val="center"/>
          </w:tcPr>
          <w:p w14:paraId="64BD4719">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查处超限超载和非法营运车辆</w:t>
            </w:r>
          </w:p>
        </w:tc>
        <w:tc>
          <w:tcPr>
            <w:tcW w:w="4228" w:type="dxa"/>
            <w:gridSpan w:val="2"/>
            <w:tcBorders>
              <w:tl2br w:val="nil"/>
              <w:tr2bl w:val="nil"/>
            </w:tcBorders>
            <w:vAlign w:val="center"/>
          </w:tcPr>
          <w:p w14:paraId="32FD0AF1">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4000辆</w:t>
            </w:r>
          </w:p>
        </w:tc>
      </w:tr>
      <w:tr w14:paraId="0360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D5C8B3">
            <w:pPr>
              <w:jc w:val="center"/>
              <w:rPr>
                <w:rFonts w:hint="default" w:ascii="Times New Roman" w:hAnsi="Times New Roman" w:cs="Times New Roman"/>
                <w:sz w:val="20"/>
              </w:rPr>
            </w:pPr>
          </w:p>
        </w:tc>
        <w:tc>
          <w:tcPr>
            <w:tcW w:w="723" w:type="dxa"/>
            <w:vMerge w:val="continue"/>
            <w:tcBorders>
              <w:tl2br w:val="nil"/>
              <w:tr2bl w:val="nil"/>
            </w:tcBorders>
            <w:vAlign w:val="center"/>
          </w:tcPr>
          <w:p w14:paraId="05824589">
            <w:pPr>
              <w:jc w:val="center"/>
              <w:rPr>
                <w:rFonts w:hint="default" w:ascii="Times New Roman" w:hAnsi="Times New Roman" w:cs="Times New Roman"/>
                <w:sz w:val="20"/>
              </w:rPr>
            </w:pPr>
          </w:p>
        </w:tc>
        <w:tc>
          <w:tcPr>
            <w:tcW w:w="759" w:type="dxa"/>
            <w:gridSpan w:val="2"/>
            <w:tcBorders>
              <w:tl2br w:val="nil"/>
              <w:tr2bl w:val="nil"/>
            </w:tcBorders>
            <w:vAlign w:val="center"/>
          </w:tcPr>
          <w:p w14:paraId="59464E5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019B999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车辆超限超载率</w:t>
            </w:r>
          </w:p>
        </w:tc>
        <w:tc>
          <w:tcPr>
            <w:tcW w:w="4228" w:type="dxa"/>
            <w:gridSpan w:val="2"/>
            <w:tcBorders>
              <w:tl2br w:val="nil"/>
              <w:tr2bl w:val="nil"/>
            </w:tcBorders>
            <w:vAlign w:val="center"/>
          </w:tcPr>
          <w:p w14:paraId="227F2C07">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1%</w:t>
            </w:r>
          </w:p>
        </w:tc>
      </w:tr>
      <w:tr w14:paraId="0636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4F173A">
            <w:pPr>
              <w:jc w:val="center"/>
              <w:rPr>
                <w:rFonts w:hint="default" w:ascii="Times New Roman" w:hAnsi="Times New Roman" w:cs="Times New Roman"/>
                <w:sz w:val="20"/>
              </w:rPr>
            </w:pPr>
          </w:p>
        </w:tc>
        <w:tc>
          <w:tcPr>
            <w:tcW w:w="723" w:type="dxa"/>
            <w:vMerge w:val="continue"/>
            <w:tcBorders>
              <w:tl2br w:val="nil"/>
              <w:tr2bl w:val="nil"/>
            </w:tcBorders>
            <w:vAlign w:val="center"/>
          </w:tcPr>
          <w:p w14:paraId="3A5C3F0F">
            <w:pPr>
              <w:jc w:val="center"/>
              <w:rPr>
                <w:rFonts w:hint="default" w:ascii="Times New Roman" w:hAnsi="Times New Roman" w:cs="Times New Roman"/>
                <w:sz w:val="20"/>
              </w:rPr>
            </w:pPr>
          </w:p>
        </w:tc>
        <w:tc>
          <w:tcPr>
            <w:tcW w:w="759" w:type="dxa"/>
            <w:gridSpan w:val="2"/>
            <w:tcBorders>
              <w:tl2br w:val="nil"/>
              <w:tr2bl w:val="nil"/>
            </w:tcBorders>
            <w:vAlign w:val="center"/>
          </w:tcPr>
          <w:p w14:paraId="1A9D564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507890C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完成及时性</w:t>
            </w:r>
          </w:p>
        </w:tc>
        <w:tc>
          <w:tcPr>
            <w:tcW w:w="4228" w:type="dxa"/>
            <w:gridSpan w:val="2"/>
            <w:tcBorders>
              <w:tl2br w:val="nil"/>
              <w:tr2bl w:val="nil"/>
            </w:tcBorders>
            <w:vAlign w:val="center"/>
          </w:tcPr>
          <w:p w14:paraId="647C100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按计划完成</w:t>
            </w:r>
          </w:p>
        </w:tc>
      </w:tr>
      <w:tr w14:paraId="440A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2CD527">
            <w:pPr>
              <w:jc w:val="center"/>
              <w:rPr>
                <w:rFonts w:hint="default" w:ascii="Times New Roman" w:hAnsi="Times New Roman" w:cs="Times New Roman"/>
                <w:sz w:val="20"/>
              </w:rPr>
            </w:pPr>
          </w:p>
        </w:tc>
        <w:tc>
          <w:tcPr>
            <w:tcW w:w="723" w:type="dxa"/>
            <w:vMerge w:val="continue"/>
            <w:tcBorders>
              <w:tl2br w:val="nil"/>
              <w:tr2bl w:val="nil"/>
            </w:tcBorders>
            <w:vAlign w:val="center"/>
          </w:tcPr>
          <w:p w14:paraId="30511A73">
            <w:pPr>
              <w:jc w:val="center"/>
              <w:rPr>
                <w:rFonts w:hint="default" w:ascii="Times New Roman" w:hAnsi="Times New Roman" w:cs="Times New Roman"/>
                <w:sz w:val="20"/>
              </w:rPr>
            </w:pPr>
          </w:p>
        </w:tc>
        <w:tc>
          <w:tcPr>
            <w:tcW w:w="759" w:type="dxa"/>
            <w:gridSpan w:val="2"/>
            <w:tcBorders>
              <w:tl2br w:val="nil"/>
              <w:tr2bl w:val="nil"/>
            </w:tcBorders>
            <w:vAlign w:val="center"/>
          </w:tcPr>
          <w:p w14:paraId="669D0CB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5B9D39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治超执法经费</w:t>
            </w:r>
          </w:p>
        </w:tc>
        <w:tc>
          <w:tcPr>
            <w:tcW w:w="4228" w:type="dxa"/>
            <w:gridSpan w:val="2"/>
            <w:tcBorders>
              <w:tl2br w:val="nil"/>
              <w:tr2bl w:val="nil"/>
            </w:tcBorders>
            <w:vAlign w:val="center"/>
          </w:tcPr>
          <w:p w14:paraId="51AB11A3">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405.53万元</w:t>
            </w:r>
          </w:p>
        </w:tc>
      </w:tr>
      <w:tr w14:paraId="0A57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97C556">
            <w:pPr>
              <w:jc w:val="center"/>
              <w:rPr>
                <w:rFonts w:hint="default" w:ascii="Times New Roman" w:hAnsi="Times New Roman" w:cs="Times New Roman"/>
                <w:sz w:val="20"/>
              </w:rPr>
            </w:pPr>
          </w:p>
        </w:tc>
        <w:tc>
          <w:tcPr>
            <w:tcW w:w="723" w:type="dxa"/>
            <w:vMerge w:val="restart"/>
            <w:tcBorders>
              <w:tl2br w:val="nil"/>
              <w:tr2bl w:val="nil"/>
            </w:tcBorders>
            <w:vAlign w:val="center"/>
          </w:tcPr>
          <w:p w14:paraId="5223C47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43ACAF4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47D274B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3FCFF33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5CC9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E3B1DE">
            <w:pPr>
              <w:jc w:val="center"/>
              <w:rPr>
                <w:rFonts w:hint="default" w:ascii="Times New Roman" w:hAnsi="Times New Roman" w:cs="Times New Roman"/>
                <w:sz w:val="20"/>
              </w:rPr>
            </w:pPr>
          </w:p>
        </w:tc>
        <w:tc>
          <w:tcPr>
            <w:tcW w:w="723" w:type="dxa"/>
            <w:vMerge w:val="continue"/>
            <w:tcBorders>
              <w:tl2br w:val="nil"/>
              <w:tr2bl w:val="nil"/>
            </w:tcBorders>
            <w:vAlign w:val="center"/>
          </w:tcPr>
          <w:p w14:paraId="21F92EB1">
            <w:pPr>
              <w:jc w:val="center"/>
              <w:rPr>
                <w:rFonts w:hint="default" w:ascii="Times New Roman" w:hAnsi="Times New Roman" w:cs="Times New Roman"/>
                <w:sz w:val="20"/>
              </w:rPr>
            </w:pPr>
          </w:p>
        </w:tc>
        <w:tc>
          <w:tcPr>
            <w:tcW w:w="759" w:type="dxa"/>
            <w:gridSpan w:val="2"/>
            <w:tcBorders>
              <w:tl2br w:val="nil"/>
              <w:tr2bl w:val="nil"/>
            </w:tcBorders>
            <w:vAlign w:val="center"/>
          </w:tcPr>
          <w:p w14:paraId="3047224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4C4B98E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提升道路安全程度</w:t>
            </w:r>
          </w:p>
        </w:tc>
        <w:tc>
          <w:tcPr>
            <w:tcW w:w="4228" w:type="dxa"/>
            <w:gridSpan w:val="2"/>
            <w:tcBorders>
              <w:tl2br w:val="nil"/>
              <w:tr2bl w:val="nil"/>
            </w:tcBorders>
            <w:vAlign w:val="center"/>
          </w:tcPr>
          <w:p w14:paraId="79D33D8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明显</w:t>
            </w:r>
          </w:p>
        </w:tc>
      </w:tr>
      <w:tr w14:paraId="132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4FF7A7">
            <w:pPr>
              <w:jc w:val="center"/>
              <w:rPr>
                <w:rFonts w:hint="default" w:ascii="Times New Roman" w:hAnsi="Times New Roman" w:cs="Times New Roman"/>
                <w:sz w:val="20"/>
              </w:rPr>
            </w:pPr>
          </w:p>
        </w:tc>
        <w:tc>
          <w:tcPr>
            <w:tcW w:w="723" w:type="dxa"/>
            <w:vMerge w:val="continue"/>
            <w:tcBorders>
              <w:tl2br w:val="nil"/>
              <w:tr2bl w:val="nil"/>
            </w:tcBorders>
            <w:vAlign w:val="center"/>
          </w:tcPr>
          <w:p w14:paraId="6D194BFA">
            <w:pPr>
              <w:jc w:val="center"/>
              <w:rPr>
                <w:rFonts w:hint="default" w:ascii="Times New Roman" w:hAnsi="Times New Roman" w:cs="Times New Roman"/>
                <w:sz w:val="20"/>
              </w:rPr>
            </w:pPr>
          </w:p>
        </w:tc>
        <w:tc>
          <w:tcPr>
            <w:tcW w:w="759" w:type="dxa"/>
            <w:gridSpan w:val="2"/>
            <w:tcBorders>
              <w:tl2br w:val="nil"/>
              <w:tr2bl w:val="nil"/>
            </w:tcBorders>
            <w:vAlign w:val="center"/>
          </w:tcPr>
          <w:p w14:paraId="69F23A9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173514D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改善道路运输环境</w:t>
            </w:r>
          </w:p>
        </w:tc>
        <w:tc>
          <w:tcPr>
            <w:tcW w:w="4228" w:type="dxa"/>
            <w:gridSpan w:val="2"/>
            <w:tcBorders>
              <w:tl2br w:val="nil"/>
              <w:tr2bl w:val="nil"/>
            </w:tcBorders>
            <w:vAlign w:val="center"/>
          </w:tcPr>
          <w:p w14:paraId="217B88B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3E3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D1D7DBE">
            <w:pPr>
              <w:jc w:val="center"/>
              <w:rPr>
                <w:rFonts w:hint="default" w:ascii="Times New Roman" w:hAnsi="Times New Roman" w:cs="Times New Roman"/>
                <w:sz w:val="20"/>
              </w:rPr>
            </w:pPr>
          </w:p>
        </w:tc>
        <w:tc>
          <w:tcPr>
            <w:tcW w:w="723" w:type="dxa"/>
            <w:vMerge w:val="continue"/>
            <w:tcBorders>
              <w:tl2br w:val="nil"/>
              <w:tr2bl w:val="nil"/>
            </w:tcBorders>
            <w:vAlign w:val="center"/>
          </w:tcPr>
          <w:p w14:paraId="5E7078F2">
            <w:pPr>
              <w:jc w:val="center"/>
              <w:rPr>
                <w:rFonts w:hint="default" w:ascii="Times New Roman" w:hAnsi="Times New Roman" w:cs="Times New Roman"/>
                <w:sz w:val="20"/>
              </w:rPr>
            </w:pPr>
          </w:p>
        </w:tc>
        <w:tc>
          <w:tcPr>
            <w:tcW w:w="759" w:type="dxa"/>
            <w:gridSpan w:val="2"/>
            <w:tcBorders>
              <w:tl2br w:val="nil"/>
              <w:tr2bl w:val="nil"/>
            </w:tcBorders>
            <w:vAlign w:val="center"/>
          </w:tcPr>
          <w:p w14:paraId="726C644D">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178EC68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1EB31FBD">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277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D6343A0">
            <w:pPr>
              <w:jc w:val="center"/>
              <w:rPr>
                <w:rFonts w:hint="default" w:ascii="Times New Roman" w:hAnsi="Times New Roman" w:cs="Times New Roman"/>
                <w:sz w:val="20"/>
              </w:rPr>
            </w:pPr>
          </w:p>
        </w:tc>
        <w:tc>
          <w:tcPr>
            <w:tcW w:w="723" w:type="dxa"/>
            <w:tcBorders>
              <w:tl2br w:val="nil"/>
              <w:tr2bl w:val="nil"/>
            </w:tcBorders>
            <w:vAlign w:val="center"/>
          </w:tcPr>
          <w:p w14:paraId="3C3AD51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3D5FA0F8">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4204BB90">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5D548D5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02AD33B5">
      <w:pPr>
        <w:ind w:firstLine="420" w:firstLineChars="200"/>
        <w:rPr>
          <w:rFonts w:hint="default" w:ascii="Times New Roman" w:hAnsi="Times New Roman" w:cs="Times New Roman"/>
        </w:rPr>
      </w:pPr>
    </w:p>
    <w:p w14:paraId="6916BF6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车辆燃修费</w:t>
      </w:r>
      <w:r>
        <w:rPr>
          <w:rFonts w:hint="default" w:ascii="Times New Roman" w:hAnsi="Times New Roman" w:eastAsia="仿宋_GB2312" w:cs="Times New Roman"/>
          <w:kern w:val="0"/>
          <w:sz w:val="32"/>
          <w:szCs w:val="32"/>
        </w:rPr>
        <w:t>”项目。</w:t>
      </w:r>
    </w:p>
    <w:p w14:paraId="088EA315">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支队共有执法车辆</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台次，执法船一艘，老旧占75%以上。</w:t>
      </w:r>
      <w:r>
        <w:rPr>
          <w:rFonts w:hint="default" w:ascii="Times New Roman" w:hAnsi="Times New Roman" w:eastAsia="仿宋_GB2312" w:cs="Times New Roman"/>
          <w:sz w:val="32"/>
          <w:szCs w:val="32"/>
          <w:lang w:eastAsia="zh-CN"/>
        </w:rPr>
        <w:t>牢固树立过紧日子的思想，从严控制三公经费，大力压缩燃修费支出。</w:t>
      </w:r>
    </w:p>
    <w:p w14:paraId="3F4F2F96">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执法车辆所需各类费用</w:t>
      </w:r>
      <w:r>
        <w:rPr>
          <w:rFonts w:hint="default" w:ascii="Times New Roman" w:hAnsi="Times New Roman" w:eastAsia="仿宋_GB2312" w:cs="Times New Roman"/>
          <w:sz w:val="32"/>
          <w:szCs w:val="32"/>
          <w:lang w:eastAsia="zh-CN"/>
        </w:rPr>
        <w:t>。</w:t>
      </w:r>
    </w:p>
    <w:p w14:paraId="3434F9CA">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1CB33E9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14ADB5A0">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车辆用油料和维修费。</w:t>
      </w:r>
    </w:p>
    <w:p w14:paraId="6FB9163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90万元</w:t>
      </w:r>
    </w:p>
    <w:p w14:paraId="2184B1F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（7）绩效目标。在预算范围内，厉行节约，</w:t>
      </w:r>
      <w:r>
        <w:rPr>
          <w:rFonts w:hint="default" w:ascii="Times New Roman" w:hAnsi="Times New Roman" w:eastAsia="仿宋_GB2312" w:cs="Times New Roman"/>
          <w:kern w:val="0"/>
          <w:sz w:val="32"/>
          <w:szCs w:val="32"/>
          <w:lang w:eastAsia="zh-CN"/>
        </w:rPr>
        <w:t>保障车辆正常运转</w:t>
      </w:r>
      <w:r>
        <w:rPr>
          <w:rFonts w:hint="default" w:ascii="Times New Roman" w:hAnsi="Times New Roman" w:eastAsia="仿宋_GB2312" w:cs="Times New Roman"/>
          <w:kern w:val="0"/>
          <w:sz w:val="32"/>
          <w:szCs w:val="32"/>
        </w:rPr>
        <w:t>。</w:t>
      </w:r>
    </w:p>
    <w:p w14:paraId="6E39B067">
      <w:pPr>
        <w:ind w:firstLine="640" w:firstLineChars="200"/>
        <w:rPr>
          <w:rFonts w:hint="default" w:ascii="Times New Roman" w:hAnsi="Times New Roman" w:eastAsia="仿宋_GB2312" w:cs="Times New 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BDB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3BFDCD0">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539F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AFA79A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1934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39532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1B22B61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车辆燃修费</w:t>
            </w:r>
          </w:p>
        </w:tc>
      </w:tr>
      <w:tr w14:paraId="609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8D97EF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43EBE9C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6058363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61D989F4">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210C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89D770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68BC2A2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0AE40CD0">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21CE4C5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319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C5823D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68218F4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643DE057">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90</w:t>
            </w:r>
          </w:p>
        </w:tc>
      </w:tr>
      <w:tr w14:paraId="131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9DB459">
            <w:pPr>
              <w:jc w:val="center"/>
              <w:rPr>
                <w:rFonts w:hint="default" w:ascii="Times New Roman" w:hAnsi="Times New Roman" w:cs="Times New Roman"/>
                <w:sz w:val="20"/>
              </w:rPr>
            </w:pPr>
          </w:p>
        </w:tc>
        <w:tc>
          <w:tcPr>
            <w:tcW w:w="3349" w:type="dxa"/>
            <w:gridSpan w:val="2"/>
            <w:tcBorders>
              <w:tl2br w:val="nil"/>
              <w:tr2bl w:val="nil"/>
            </w:tcBorders>
            <w:vAlign w:val="center"/>
          </w:tcPr>
          <w:p w14:paraId="0725E32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3D895E2A">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90</w:t>
            </w:r>
          </w:p>
        </w:tc>
      </w:tr>
      <w:tr w14:paraId="6450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F8C4AF">
            <w:pPr>
              <w:jc w:val="center"/>
              <w:rPr>
                <w:rFonts w:hint="default" w:ascii="Times New Roman" w:hAnsi="Times New Roman" w:cs="Times New Roman"/>
                <w:sz w:val="20"/>
              </w:rPr>
            </w:pPr>
          </w:p>
        </w:tc>
        <w:tc>
          <w:tcPr>
            <w:tcW w:w="3349" w:type="dxa"/>
            <w:gridSpan w:val="2"/>
            <w:tcBorders>
              <w:tl2br w:val="nil"/>
              <w:tr2bl w:val="nil"/>
            </w:tcBorders>
            <w:vAlign w:val="center"/>
          </w:tcPr>
          <w:p w14:paraId="21D319D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3111B132">
            <w:pPr>
              <w:jc w:val="center"/>
              <w:rPr>
                <w:rFonts w:hint="default" w:ascii="Times New Roman" w:hAnsi="Times New Roman" w:cs="Times New Roman"/>
                <w:sz w:val="20"/>
              </w:rPr>
            </w:pPr>
          </w:p>
        </w:tc>
      </w:tr>
      <w:tr w14:paraId="5E63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E9F1669">
            <w:pPr>
              <w:jc w:val="center"/>
              <w:rPr>
                <w:rFonts w:hint="default" w:ascii="Times New Roman" w:hAnsi="Times New Roman" w:cs="Times New Roman"/>
                <w:sz w:val="20"/>
              </w:rPr>
            </w:pPr>
          </w:p>
        </w:tc>
        <w:tc>
          <w:tcPr>
            <w:tcW w:w="3349" w:type="dxa"/>
            <w:gridSpan w:val="2"/>
            <w:tcBorders>
              <w:tl2br w:val="nil"/>
              <w:tr2bl w:val="nil"/>
            </w:tcBorders>
            <w:vAlign w:val="center"/>
          </w:tcPr>
          <w:p w14:paraId="539AA94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0FD59391">
            <w:pPr>
              <w:jc w:val="right"/>
              <w:rPr>
                <w:rFonts w:hint="default" w:ascii="Times New Roman" w:hAnsi="Times New Roman" w:cs="Times New Roman"/>
                <w:sz w:val="20"/>
              </w:rPr>
            </w:pPr>
          </w:p>
        </w:tc>
      </w:tr>
      <w:tr w14:paraId="13A6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D30963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F6F9501">
            <w:pPr>
              <w:jc w:val="left"/>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保障执法车辆正常运行，执法工作正常开展。</w:t>
            </w:r>
          </w:p>
        </w:tc>
      </w:tr>
      <w:tr w14:paraId="6F9F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D296E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73553ED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58F4F33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484F581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6B17E6A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3B39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B752B11">
            <w:pPr>
              <w:jc w:val="center"/>
              <w:rPr>
                <w:rFonts w:hint="default" w:ascii="Times New Roman" w:hAnsi="Times New Roman" w:cs="Times New Roman"/>
                <w:sz w:val="20"/>
              </w:rPr>
            </w:pPr>
          </w:p>
        </w:tc>
        <w:tc>
          <w:tcPr>
            <w:tcW w:w="723" w:type="dxa"/>
            <w:vMerge w:val="restart"/>
            <w:tcBorders>
              <w:tl2br w:val="nil"/>
              <w:tr2bl w:val="nil"/>
            </w:tcBorders>
            <w:vAlign w:val="center"/>
          </w:tcPr>
          <w:p w14:paraId="33E2C2C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199B4ED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67C19247">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执法车辆</w:t>
            </w:r>
          </w:p>
        </w:tc>
        <w:tc>
          <w:tcPr>
            <w:tcW w:w="4228" w:type="dxa"/>
            <w:gridSpan w:val="2"/>
            <w:tcBorders>
              <w:tl2br w:val="nil"/>
              <w:tr2bl w:val="nil"/>
            </w:tcBorders>
            <w:vAlign w:val="center"/>
          </w:tcPr>
          <w:p w14:paraId="1ED99A5D">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27辆</w:t>
            </w:r>
          </w:p>
        </w:tc>
      </w:tr>
      <w:tr w14:paraId="019B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2CD42D">
            <w:pPr>
              <w:jc w:val="center"/>
              <w:rPr>
                <w:rFonts w:hint="default" w:ascii="Times New Roman" w:hAnsi="Times New Roman" w:cs="Times New Roman"/>
                <w:sz w:val="20"/>
              </w:rPr>
            </w:pPr>
          </w:p>
        </w:tc>
        <w:tc>
          <w:tcPr>
            <w:tcW w:w="723" w:type="dxa"/>
            <w:vMerge w:val="continue"/>
            <w:tcBorders>
              <w:tl2br w:val="nil"/>
              <w:tr2bl w:val="nil"/>
            </w:tcBorders>
            <w:vAlign w:val="center"/>
          </w:tcPr>
          <w:p w14:paraId="4CAE19DF">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C824ADA">
            <w:pPr>
              <w:jc w:val="center"/>
              <w:rPr>
                <w:rFonts w:hint="default" w:ascii="Times New Roman" w:hAnsi="Times New Roman" w:cs="Times New Roman"/>
                <w:sz w:val="20"/>
              </w:rPr>
            </w:pPr>
          </w:p>
        </w:tc>
        <w:tc>
          <w:tcPr>
            <w:tcW w:w="2872" w:type="dxa"/>
            <w:tcBorders>
              <w:tl2br w:val="nil"/>
              <w:tr2bl w:val="nil"/>
            </w:tcBorders>
            <w:vAlign w:val="center"/>
          </w:tcPr>
          <w:p w14:paraId="6DF8C3D5">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执法船</w:t>
            </w:r>
          </w:p>
        </w:tc>
        <w:tc>
          <w:tcPr>
            <w:tcW w:w="4228" w:type="dxa"/>
            <w:gridSpan w:val="2"/>
            <w:tcBorders>
              <w:tl2br w:val="nil"/>
              <w:tr2bl w:val="nil"/>
            </w:tcBorders>
            <w:vAlign w:val="center"/>
          </w:tcPr>
          <w:p w14:paraId="3AE4D63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1艘</w:t>
            </w:r>
          </w:p>
        </w:tc>
      </w:tr>
      <w:tr w14:paraId="1D49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9A6603">
            <w:pPr>
              <w:jc w:val="center"/>
              <w:rPr>
                <w:rFonts w:hint="default" w:ascii="Times New Roman" w:hAnsi="Times New Roman" w:cs="Times New Roman"/>
                <w:sz w:val="20"/>
              </w:rPr>
            </w:pPr>
          </w:p>
        </w:tc>
        <w:tc>
          <w:tcPr>
            <w:tcW w:w="723" w:type="dxa"/>
            <w:vMerge w:val="continue"/>
            <w:tcBorders>
              <w:tl2br w:val="nil"/>
              <w:tr2bl w:val="nil"/>
            </w:tcBorders>
            <w:vAlign w:val="center"/>
          </w:tcPr>
          <w:p w14:paraId="22AA93E2">
            <w:pPr>
              <w:jc w:val="center"/>
              <w:rPr>
                <w:rFonts w:hint="default" w:ascii="Times New Roman" w:hAnsi="Times New Roman" w:cs="Times New Roman"/>
                <w:sz w:val="20"/>
              </w:rPr>
            </w:pPr>
          </w:p>
        </w:tc>
        <w:tc>
          <w:tcPr>
            <w:tcW w:w="759" w:type="dxa"/>
            <w:gridSpan w:val="2"/>
            <w:tcBorders>
              <w:tl2br w:val="nil"/>
              <w:tr2bl w:val="nil"/>
            </w:tcBorders>
            <w:vAlign w:val="center"/>
          </w:tcPr>
          <w:p w14:paraId="2D01BA7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2532068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车辆、船舶运转</w:t>
            </w:r>
          </w:p>
        </w:tc>
        <w:tc>
          <w:tcPr>
            <w:tcW w:w="4228" w:type="dxa"/>
            <w:gridSpan w:val="2"/>
            <w:tcBorders>
              <w:tl2br w:val="nil"/>
              <w:tr2bl w:val="nil"/>
            </w:tcBorders>
            <w:vAlign w:val="center"/>
          </w:tcPr>
          <w:p w14:paraId="1A9FEC1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正常</w:t>
            </w:r>
          </w:p>
        </w:tc>
      </w:tr>
      <w:tr w14:paraId="21A2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720E5D">
            <w:pPr>
              <w:jc w:val="center"/>
              <w:rPr>
                <w:rFonts w:hint="default" w:ascii="Times New Roman" w:hAnsi="Times New Roman" w:cs="Times New Roman"/>
                <w:sz w:val="20"/>
              </w:rPr>
            </w:pPr>
          </w:p>
        </w:tc>
        <w:tc>
          <w:tcPr>
            <w:tcW w:w="723" w:type="dxa"/>
            <w:vMerge w:val="continue"/>
            <w:tcBorders>
              <w:tl2br w:val="nil"/>
              <w:tr2bl w:val="nil"/>
            </w:tcBorders>
            <w:vAlign w:val="center"/>
          </w:tcPr>
          <w:p w14:paraId="3C0CAE01">
            <w:pPr>
              <w:jc w:val="center"/>
              <w:rPr>
                <w:rFonts w:hint="default" w:ascii="Times New Roman" w:hAnsi="Times New Roman" w:cs="Times New Roman"/>
                <w:sz w:val="20"/>
              </w:rPr>
            </w:pPr>
          </w:p>
        </w:tc>
        <w:tc>
          <w:tcPr>
            <w:tcW w:w="759" w:type="dxa"/>
            <w:gridSpan w:val="2"/>
            <w:tcBorders>
              <w:tl2br w:val="nil"/>
              <w:tr2bl w:val="nil"/>
            </w:tcBorders>
            <w:vAlign w:val="center"/>
          </w:tcPr>
          <w:p w14:paraId="1F221C8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6E781451">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执法检查及时性</w:t>
            </w:r>
          </w:p>
        </w:tc>
        <w:tc>
          <w:tcPr>
            <w:tcW w:w="4228" w:type="dxa"/>
            <w:gridSpan w:val="2"/>
            <w:tcBorders>
              <w:tl2br w:val="nil"/>
              <w:tr2bl w:val="nil"/>
            </w:tcBorders>
            <w:vAlign w:val="center"/>
          </w:tcPr>
          <w:p w14:paraId="2DB9791C">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及时</w:t>
            </w:r>
          </w:p>
        </w:tc>
      </w:tr>
      <w:tr w14:paraId="76BB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709B2F">
            <w:pPr>
              <w:jc w:val="center"/>
              <w:rPr>
                <w:rFonts w:hint="default" w:ascii="Times New Roman" w:hAnsi="Times New Roman" w:cs="Times New Roman"/>
                <w:sz w:val="20"/>
              </w:rPr>
            </w:pPr>
          </w:p>
        </w:tc>
        <w:tc>
          <w:tcPr>
            <w:tcW w:w="723" w:type="dxa"/>
            <w:vMerge w:val="continue"/>
            <w:tcBorders>
              <w:tl2br w:val="nil"/>
              <w:tr2bl w:val="nil"/>
            </w:tcBorders>
            <w:vAlign w:val="center"/>
          </w:tcPr>
          <w:p w14:paraId="39DFAB22">
            <w:pPr>
              <w:jc w:val="center"/>
              <w:rPr>
                <w:rFonts w:hint="default" w:ascii="Times New Roman" w:hAnsi="Times New Roman" w:cs="Times New Roman"/>
                <w:sz w:val="20"/>
              </w:rPr>
            </w:pPr>
          </w:p>
        </w:tc>
        <w:tc>
          <w:tcPr>
            <w:tcW w:w="759" w:type="dxa"/>
            <w:gridSpan w:val="2"/>
            <w:tcBorders>
              <w:tl2br w:val="nil"/>
              <w:tr2bl w:val="nil"/>
            </w:tcBorders>
            <w:vAlign w:val="center"/>
          </w:tcPr>
          <w:p w14:paraId="5012639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7D07BF56">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交通工具使用费用</w:t>
            </w:r>
          </w:p>
        </w:tc>
        <w:tc>
          <w:tcPr>
            <w:tcW w:w="4228" w:type="dxa"/>
            <w:gridSpan w:val="2"/>
            <w:tcBorders>
              <w:tl2br w:val="nil"/>
              <w:tr2bl w:val="nil"/>
            </w:tcBorders>
            <w:vAlign w:val="center"/>
          </w:tcPr>
          <w:p w14:paraId="36E3FB0D">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90万元</w:t>
            </w:r>
          </w:p>
        </w:tc>
      </w:tr>
      <w:tr w14:paraId="36E5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1B7FDB">
            <w:pPr>
              <w:jc w:val="center"/>
              <w:rPr>
                <w:rFonts w:hint="default" w:ascii="Times New Roman" w:hAnsi="Times New Roman" w:cs="Times New Roman"/>
                <w:sz w:val="20"/>
              </w:rPr>
            </w:pPr>
          </w:p>
        </w:tc>
        <w:tc>
          <w:tcPr>
            <w:tcW w:w="723" w:type="dxa"/>
            <w:vMerge w:val="restart"/>
            <w:tcBorders>
              <w:tl2br w:val="nil"/>
              <w:tr2bl w:val="nil"/>
            </w:tcBorders>
            <w:vAlign w:val="center"/>
          </w:tcPr>
          <w:p w14:paraId="0106E90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50BD696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03B3307C">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41286B4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0097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EA5A9B">
            <w:pPr>
              <w:jc w:val="center"/>
              <w:rPr>
                <w:rFonts w:hint="default" w:ascii="Times New Roman" w:hAnsi="Times New Roman" w:cs="Times New Roman"/>
                <w:sz w:val="20"/>
              </w:rPr>
            </w:pPr>
          </w:p>
        </w:tc>
        <w:tc>
          <w:tcPr>
            <w:tcW w:w="723" w:type="dxa"/>
            <w:vMerge w:val="continue"/>
            <w:tcBorders>
              <w:tl2br w:val="nil"/>
              <w:tr2bl w:val="nil"/>
            </w:tcBorders>
            <w:vAlign w:val="center"/>
          </w:tcPr>
          <w:p w14:paraId="10ABE3BC">
            <w:pPr>
              <w:jc w:val="center"/>
              <w:rPr>
                <w:rFonts w:hint="default" w:ascii="Times New Roman" w:hAnsi="Times New Roman" w:cs="Times New Roman"/>
                <w:sz w:val="20"/>
              </w:rPr>
            </w:pPr>
          </w:p>
        </w:tc>
        <w:tc>
          <w:tcPr>
            <w:tcW w:w="759" w:type="dxa"/>
            <w:gridSpan w:val="2"/>
            <w:tcBorders>
              <w:tl2br w:val="nil"/>
              <w:tr2bl w:val="nil"/>
            </w:tcBorders>
            <w:vAlign w:val="center"/>
          </w:tcPr>
          <w:p w14:paraId="2A7E71E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0925DCC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稳定运输市场</w:t>
            </w:r>
          </w:p>
        </w:tc>
        <w:tc>
          <w:tcPr>
            <w:tcW w:w="4228" w:type="dxa"/>
            <w:gridSpan w:val="2"/>
            <w:tcBorders>
              <w:tl2br w:val="nil"/>
              <w:tr2bl w:val="nil"/>
            </w:tcBorders>
            <w:vAlign w:val="center"/>
          </w:tcPr>
          <w:p w14:paraId="42EA2BE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明显</w:t>
            </w:r>
          </w:p>
        </w:tc>
      </w:tr>
      <w:tr w14:paraId="2496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ABCBD8">
            <w:pPr>
              <w:jc w:val="center"/>
              <w:rPr>
                <w:rFonts w:hint="default" w:ascii="Times New Roman" w:hAnsi="Times New Roman" w:cs="Times New Roman"/>
                <w:sz w:val="20"/>
              </w:rPr>
            </w:pPr>
          </w:p>
        </w:tc>
        <w:tc>
          <w:tcPr>
            <w:tcW w:w="723" w:type="dxa"/>
            <w:vMerge w:val="continue"/>
            <w:tcBorders>
              <w:tl2br w:val="nil"/>
              <w:tr2bl w:val="nil"/>
            </w:tcBorders>
            <w:vAlign w:val="center"/>
          </w:tcPr>
          <w:p w14:paraId="6B41E1A8">
            <w:pPr>
              <w:jc w:val="center"/>
              <w:rPr>
                <w:rFonts w:hint="default" w:ascii="Times New Roman" w:hAnsi="Times New Roman" w:cs="Times New Roman"/>
                <w:sz w:val="20"/>
              </w:rPr>
            </w:pPr>
          </w:p>
        </w:tc>
        <w:tc>
          <w:tcPr>
            <w:tcW w:w="759" w:type="dxa"/>
            <w:gridSpan w:val="2"/>
            <w:tcBorders>
              <w:tl2br w:val="nil"/>
              <w:tr2bl w:val="nil"/>
            </w:tcBorders>
            <w:vAlign w:val="center"/>
          </w:tcPr>
          <w:p w14:paraId="7D54A97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68D8E4C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改善道路运输环境</w:t>
            </w:r>
          </w:p>
        </w:tc>
        <w:tc>
          <w:tcPr>
            <w:tcW w:w="4228" w:type="dxa"/>
            <w:gridSpan w:val="2"/>
            <w:tcBorders>
              <w:tl2br w:val="nil"/>
              <w:tr2bl w:val="nil"/>
            </w:tcBorders>
            <w:vAlign w:val="center"/>
          </w:tcPr>
          <w:p w14:paraId="10DF19EF">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5271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07AE539">
            <w:pPr>
              <w:jc w:val="center"/>
              <w:rPr>
                <w:rFonts w:hint="default" w:ascii="Times New Roman" w:hAnsi="Times New Roman" w:cs="Times New Roman"/>
                <w:sz w:val="20"/>
              </w:rPr>
            </w:pPr>
          </w:p>
        </w:tc>
        <w:tc>
          <w:tcPr>
            <w:tcW w:w="723" w:type="dxa"/>
            <w:vMerge w:val="continue"/>
            <w:tcBorders>
              <w:tl2br w:val="nil"/>
              <w:tr2bl w:val="nil"/>
            </w:tcBorders>
            <w:vAlign w:val="center"/>
          </w:tcPr>
          <w:p w14:paraId="3D44D6AC">
            <w:pPr>
              <w:jc w:val="center"/>
              <w:rPr>
                <w:rFonts w:hint="default" w:ascii="Times New Roman" w:hAnsi="Times New Roman" w:cs="Times New Roman"/>
                <w:sz w:val="20"/>
              </w:rPr>
            </w:pPr>
          </w:p>
        </w:tc>
        <w:tc>
          <w:tcPr>
            <w:tcW w:w="759" w:type="dxa"/>
            <w:gridSpan w:val="2"/>
            <w:tcBorders>
              <w:tl2br w:val="nil"/>
              <w:tr2bl w:val="nil"/>
            </w:tcBorders>
            <w:vAlign w:val="center"/>
          </w:tcPr>
          <w:p w14:paraId="40F48770">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34A427A2">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6C3CD711">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0F72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C4CEAF">
            <w:pPr>
              <w:jc w:val="center"/>
              <w:rPr>
                <w:rFonts w:hint="default" w:ascii="Times New Roman" w:hAnsi="Times New Roman" w:cs="Times New Roman"/>
                <w:sz w:val="20"/>
              </w:rPr>
            </w:pPr>
          </w:p>
        </w:tc>
        <w:tc>
          <w:tcPr>
            <w:tcW w:w="723" w:type="dxa"/>
            <w:tcBorders>
              <w:tl2br w:val="nil"/>
              <w:tr2bl w:val="nil"/>
            </w:tcBorders>
            <w:vAlign w:val="center"/>
          </w:tcPr>
          <w:p w14:paraId="0D01919D">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00920CD4">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1E8B494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6AF7431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5156EB35">
      <w:pPr>
        <w:ind w:firstLine="420" w:firstLineChars="200"/>
        <w:rPr>
          <w:rFonts w:hint="default" w:ascii="Times New Roman" w:hAnsi="Times New Roman" w:cs="Times New Roman"/>
        </w:rPr>
      </w:pPr>
    </w:p>
    <w:p w14:paraId="15D216A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装备购置费</w:t>
      </w:r>
      <w:r>
        <w:rPr>
          <w:rFonts w:hint="default" w:ascii="Times New Roman" w:hAnsi="Times New Roman" w:eastAsia="仿宋_GB2312" w:cs="Times New Roman"/>
          <w:kern w:val="0"/>
          <w:sz w:val="32"/>
          <w:szCs w:val="32"/>
        </w:rPr>
        <w:t>”项目。</w:t>
      </w:r>
    </w:p>
    <w:p w14:paraId="6B264AE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采购电脑、打印机、空调。</w:t>
      </w:r>
    </w:p>
    <w:p w14:paraId="1E9E580E">
      <w:pPr>
        <w:spacing w:line="600" w:lineRule="exact"/>
        <w:ind w:firstLine="585" w:firstLineChars="183"/>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办公配置需要。</w:t>
      </w:r>
    </w:p>
    <w:p w14:paraId="10AFAEFC">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eastAsia="zh-CN"/>
        </w:rPr>
        <w:t>淮北市交通运输综合行政执法支队</w:t>
      </w:r>
    </w:p>
    <w:p w14:paraId="21BE8BBD">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2025年1月-2025年12月</w:t>
      </w:r>
    </w:p>
    <w:p w14:paraId="260972E8">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eastAsia="zh-CN"/>
        </w:rPr>
        <w:t>采购电脑</w:t>
      </w:r>
      <w:r>
        <w:rPr>
          <w:rFonts w:hint="default" w:ascii="Times New Roman" w:hAnsi="Times New Roman" w:eastAsia="仿宋_GB2312" w:cs="Times New Roman"/>
          <w:kern w:val="0"/>
          <w:sz w:val="32"/>
          <w:szCs w:val="32"/>
          <w:lang w:val="en-US" w:eastAsia="zh-CN"/>
        </w:rPr>
        <w:t>5台，打印机4台，空调12台。</w:t>
      </w:r>
    </w:p>
    <w:p w14:paraId="22D2AEDB">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7.12万元</w:t>
      </w:r>
    </w:p>
    <w:p w14:paraId="2656C8D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保障执法场所设备完整性。</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745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B1B6273">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6E33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27E93A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485F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675A02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49EB2890">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装备购置费</w:t>
            </w:r>
          </w:p>
        </w:tc>
      </w:tr>
      <w:tr w14:paraId="58B2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1DD63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177809C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w:t>
            </w:r>
            <w:r>
              <w:rPr>
                <w:rFonts w:hint="default" w:ascii="Times New Roman" w:hAnsi="Times New Roman" w:cs="Times New Roman"/>
                <w:sz w:val="20"/>
                <w:lang w:val="en-US" w:eastAsia="zh-CN"/>
              </w:rPr>
              <w:t>271</w:t>
            </w:r>
            <w:r>
              <w:rPr>
                <w:rFonts w:hint="default" w:ascii="Times New Roman" w:hAnsi="Times New Roman" w:cs="Times New Roman"/>
                <w:sz w:val="20"/>
                <w:lang w:eastAsia="zh-CN"/>
              </w:rPr>
              <w:t>】淮北市交通运输局</w:t>
            </w:r>
          </w:p>
        </w:tc>
        <w:tc>
          <w:tcPr>
            <w:tcW w:w="1848" w:type="dxa"/>
            <w:tcBorders>
              <w:tl2br w:val="nil"/>
              <w:tr2bl w:val="nil"/>
            </w:tcBorders>
            <w:vAlign w:val="center"/>
          </w:tcPr>
          <w:p w14:paraId="7ECB4B71">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166EB0C3">
            <w:pPr>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淮北市交通运输综合行政执法支队</w:t>
            </w:r>
          </w:p>
        </w:tc>
      </w:tr>
      <w:tr w14:paraId="4293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5F11A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6C29E676">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一般公共预算日常运转类</w:t>
            </w:r>
          </w:p>
        </w:tc>
        <w:tc>
          <w:tcPr>
            <w:tcW w:w="1848" w:type="dxa"/>
            <w:tcBorders>
              <w:tl2br w:val="nil"/>
              <w:tr2bl w:val="nil"/>
            </w:tcBorders>
            <w:vAlign w:val="center"/>
          </w:tcPr>
          <w:p w14:paraId="754996D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6775119">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13A4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23EF3C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1C0176C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22D113AC">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7.12</w:t>
            </w:r>
          </w:p>
        </w:tc>
      </w:tr>
      <w:tr w14:paraId="3495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9385FE9">
            <w:pPr>
              <w:jc w:val="center"/>
              <w:rPr>
                <w:rFonts w:hint="default" w:ascii="Times New Roman" w:hAnsi="Times New Roman" w:cs="Times New Roman"/>
                <w:sz w:val="20"/>
              </w:rPr>
            </w:pPr>
          </w:p>
        </w:tc>
        <w:tc>
          <w:tcPr>
            <w:tcW w:w="3349" w:type="dxa"/>
            <w:gridSpan w:val="2"/>
            <w:tcBorders>
              <w:tl2br w:val="nil"/>
              <w:tr2bl w:val="nil"/>
            </w:tcBorders>
            <w:vAlign w:val="center"/>
          </w:tcPr>
          <w:p w14:paraId="21A2F50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0B213958">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7.12</w:t>
            </w:r>
          </w:p>
        </w:tc>
      </w:tr>
      <w:tr w14:paraId="611B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6834E8">
            <w:pPr>
              <w:jc w:val="center"/>
              <w:rPr>
                <w:rFonts w:hint="default" w:ascii="Times New Roman" w:hAnsi="Times New Roman" w:cs="Times New Roman"/>
                <w:sz w:val="20"/>
              </w:rPr>
            </w:pPr>
          </w:p>
        </w:tc>
        <w:tc>
          <w:tcPr>
            <w:tcW w:w="3349" w:type="dxa"/>
            <w:gridSpan w:val="2"/>
            <w:tcBorders>
              <w:tl2br w:val="nil"/>
              <w:tr2bl w:val="nil"/>
            </w:tcBorders>
            <w:vAlign w:val="center"/>
          </w:tcPr>
          <w:p w14:paraId="5C07FCF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4BB11730">
            <w:pPr>
              <w:jc w:val="center"/>
              <w:rPr>
                <w:rFonts w:hint="default" w:ascii="Times New Roman" w:hAnsi="Times New Roman" w:cs="Times New Roman"/>
                <w:sz w:val="20"/>
              </w:rPr>
            </w:pPr>
          </w:p>
        </w:tc>
      </w:tr>
      <w:tr w14:paraId="2BCD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D8C1E5">
            <w:pPr>
              <w:jc w:val="center"/>
              <w:rPr>
                <w:rFonts w:hint="default" w:ascii="Times New Roman" w:hAnsi="Times New Roman" w:cs="Times New Roman"/>
                <w:sz w:val="20"/>
              </w:rPr>
            </w:pPr>
          </w:p>
        </w:tc>
        <w:tc>
          <w:tcPr>
            <w:tcW w:w="3349" w:type="dxa"/>
            <w:gridSpan w:val="2"/>
            <w:tcBorders>
              <w:tl2br w:val="nil"/>
              <w:tr2bl w:val="nil"/>
            </w:tcBorders>
            <w:vAlign w:val="center"/>
          </w:tcPr>
          <w:p w14:paraId="2EE0DA6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3291CA86">
            <w:pPr>
              <w:jc w:val="right"/>
              <w:rPr>
                <w:rFonts w:hint="default" w:ascii="Times New Roman" w:hAnsi="Times New Roman" w:cs="Times New Roman"/>
                <w:sz w:val="20"/>
              </w:rPr>
            </w:pPr>
          </w:p>
        </w:tc>
      </w:tr>
      <w:tr w14:paraId="5912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042B6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3A89C3EC">
            <w:pPr>
              <w:jc w:val="left"/>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保障执法场所设备完整性。</w:t>
            </w:r>
          </w:p>
        </w:tc>
      </w:tr>
      <w:tr w14:paraId="2310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2A68D3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24BD4C4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519E48E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38F81CA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33CE036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7EE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7EDFAF">
            <w:pPr>
              <w:jc w:val="center"/>
              <w:rPr>
                <w:rFonts w:hint="default" w:ascii="Times New Roman" w:hAnsi="Times New Roman" w:cs="Times New Roman"/>
                <w:sz w:val="20"/>
              </w:rPr>
            </w:pPr>
          </w:p>
        </w:tc>
        <w:tc>
          <w:tcPr>
            <w:tcW w:w="723" w:type="dxa"/>
            <w:vMerge w:val="restart"/>
            <w:tcBorders>
              <w:tl2br w:val="nil"/>
              <w:tr2bl w:val="nil"/>
            </w:tcBorders>
            <w:vAlign w:val="center"/>
          </w:tcPr>
          <w:p w14:paraId="2AF0720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6793BA7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4AC5F7A5">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电脑</w:t>
            </w:r>
          </w:p>
        </w:tc>
        <w:tc>
          <w:tcPr>
            <w:tcW w:w="4228" w:type="dxa"/>
            <w:gridSpan w:val="2"/>
            <w:tcBorders>
              <w:tl2br w:val="nil"/>
              <w:tr2bl w:val="nil"/>
            </w:tcBorders>
            <w:vAlign w:val="center"/>
          </w:tcPr>
          <w:p w14:paraId="7C2C2FCA">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5台</w:t>
            </w:r>
          </w:p>
        </w:tc>
      </w:tr>
      <w:tr w14:paraId="5A35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BCEEFA">
            <w:pPr>
              <w:jc w:val="center"/>
              <w:rPr>
                <w:rFonts w:hint="default" w:ascii="Times New Roman" w:hAnsi="Times New Roman" w:cs="Times New Roman"/>
                <w:sz w:val="20"/>
              </w:rPr>
            </w:pPr>
          </w:p>
        </w:tc>
        <w:tc>
          <w:tcPr>
            <w:tcW w:w="723" w:type="dxa"/>
            <w:vMerge w:val="continue"/>
            <w:tcBorders>
              <w:tl2br w:val="nil"/>
              <w:tr2bl w:val="nil"/>
            </w:tcBorders>
            <w:vAlign w:val="center"/>
          </w:tcPr>
          <w:p w14:paraId="52E4B2F5">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56FE447">
            <w:pPr>
              <w:jc w:val="center"/>
              <w:rPr>
                <w:rFonts w:hint="default" w:ascii="Times New Roman" w:hAnsi="Times New Roman" w:cs="Times New Roman"/>
                <w:sz w:val="20"/>
              </w:rPr>
            </w:pPr>
          </w:p>
        </w:tc>
        <w:tc>
          <w:tcPr>
            <w:tcW w:w="2872" w:type="dxa"/>
            <w:tcBorders>
              <w:tl2br w:val="nil"/>
              <w:tr2bl w:val="nil"/>
            </w:tcBorders>
            <w:vAlign w:val="center"/>
          </w:tcPr>
          <w:p w14:paraId="7A95F469">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2</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打印机</w:t>
            </w:r>
          </w:p>
        </w:tc>
        <w:tc>
          <w:tcPr>
            <w:tcW w:w="4228" w:type="dxa"/>
            <w:gridSpan w:val="2"/>
            <w:tcBorders>
              <w:tl2br w:val="nil"/>
              <w:tr2bl w:val="nil"/>
            </w:tcBorders>
            <w:vAlign w:val="center"/>
          </w:tcPr>
          <w:p w14:paraId="799329E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4台</w:t>
            </w:r>
          </w:p>
        </w:tc>
      </w:tr>
      <w:tr w14:paraId="4998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271988">
            <w:pPr>
              <w:jc w:val="center"/>
              <w:rPr>
                <w:rFonts w:hint="default" w:ascii="Times New Roman" w:hAnsi="Times New Roman" w:cs="Times New Roman"/>
                <w:sz w:val="20"/>
              </w:rPr>
            </w:pPr>
          </w:p>
        </w:tc>
        <w:tc>
          <w:tcPr>
            <w:tcW w:w="723" w:type="dxa"/>
            <w:vMerge w:val="continue"/>
            <w:tcBorders>
              <w:tl2br w:val="nil"/>
              <w:tr2bl w:val="nil"/>
            </w:tcBorders>
            <w:vAlign w:val="center"/>
          </w:tcPr>
          <w:p w14:paraId="04216C82">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E6D85EC">
            <w:pPr>
              <w:jc w:val="center"/>
              <w:rPr>
                <w:rFonts w:hint="default" w:ascii="Times New Roman" w:hAnsi="Times New Roman" w:cs="Times New Roman"/>
                <w:sz w:val="20"/>
              </w:rPr>
            </w:pPr>
          </w:p>
        </w:tc>
        <w:tc>
          <w:tcPr>
            <w:tcW w:w="2872" w:type="dxa"/>
            <w:tcBorders>
              <w:tl2br w:val="nil"/>
              <w:tr2bl w:val="nil"/>
            </w:tcBorders>
            <w:vAlign w:val="center"/>
          </w:tcPr>
          <w:p w14:paraId="582BE3E6">
            <w:pPr>
              <w:widowControl/>
              <w:jc w:val="lef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指标</w:t>
            </w:r>
            <w:r>
              <w:rPr>
                <w:rFonts w:hint="default" w:ascii="Times New Roman" w:hAnsi="Times New Roman" w:eastAsia="宋体" w:cs="Times New Roman"/>
                <w:color w:val="000000"/>
                <w:kern w:val="0"/>
                <w:sz w:val="20"/>
                <w:szCs w:val="20"/>
                <w:lang w:val="en-US" w:eastAsia="zh-CN"/>
              </w:rPr>
              <w:t>3</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eastAsia="zh-CN"/>
              </w:rPr>
              <w:t>空调</w:t>
            </w:r>
          </w:p>
        </w:tc>
        <w:tc>
          <w:tcPr>
            <w:tcW w:w="4228" w:type="dxa"/>
            <w:gridSpan w:val="2"/>
            <w:tcBorders>
              <w:tl2br w:val="nil"/>
              <w:tr2bl w:val="nil"/>
            </w:tcBorders>
            <w:vAlign w:val="center"/>
          </w:tcPr>
          <w:p w14:paraId="2E3055FE">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12台</w:t>
            </w:r>
          </w:p>
        </w:tc>
      </w:tr>
      <w:tr w14:paraId="76AF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D2662">
            <w:pPr>
              <w:jc w:val="center"/>
              <w:rPr>
                <w:rFonts w:hint="default" w:ascii="Times New Roman" w:hAnsi="Times New Roman" w:cs="Times New Roman"/>
                <w:sz w:val="20"/>
              </w:rPr>
            </w:pPr>
          </w:p>
        </w:tc>
        <w:tc>
          <w:tcPr>
            <w:tcW w:w="723" w:type="dxa"/>
            <w:vMerge w:val="continue"/>
            <w:tcBorders>
              <w:tl2br w:val="nil"/>
              <w:tr2bl w:val="nil"/>
            </w:tcBorders>
            <w:vAlign w:val="center"/>
          </w:tcPr>
          <w:p w14:paraId="6FB0D375">
            <w:pPr>
              <w:jc w:val="center"/>
              <w:rPr>
                <w:rFonts w:hint="default" w:ascii="Times New Roman" w:hAnsi="Times New Roman" w:cs="Times New Roman"/>
                <w:sz w:val="20"/>
              </w:rPr>
            </w:pPr>
          </w:p>
        </w:tc>
        <w:tc>
          <w:tcPr>
            <w:tcW w:w="759" w:type="dxa"/>
            <w:gridSpan w:val="2"/>
            <w:tcBorders>
              <w:tl2br w:val="nil"/>
              <w:tr2bl w:val="nil"/>
            </w:tcBorders>
            <w:vAlign w:val="center"/>
          </w:tcPr>
          <w:p w14:paraId="1438589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6621114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质量合格率</w:t>
            </w:r>
          </w:p>
        </w:tc>
        <w:tc>
          <w:tcPr>
            <w:tcW w:w="4228" w:type="dxa"/>
            <w:gridSpan w:val="2"/>
            <w:tcBorders>
              <w:tl2br w:val="nil"/>
              <w:tr2bl w:val="nil"/>
            </w:tcBorders>
            <w:vAlign w:val="center"/>
          </w:tcPr>
          <w:p w14:paraId="13E1378B">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100%</w:t>
            </w:r>
          </w:p>
        </w:tc>
      </w:tr>
      <w:tr w14:paraId="50D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C26972">
            <w:pPr>
              <w:jc w:val="center"/>
              <w:rPr>
                <w:rFonts w:hint="default" w:ascii="Times New Roman" w:hAnsi="Times New Roman" w:cs="Times New Roman"/>
                <w:sz w:val="20"/>
              </w:rPr>
            </w:pPr>
          </w:p>
        </w:tc>
        <w:tc>
          <w:tcPr>
            <w:tcW w:w="723" w:type="dxa"/>
            <w:vMerge w:val="continue"/>
            <w:tcBorders>
              <w:tl2br w:val="nil"/>
              <w:tr2bl w:val="nil"/>
            </w:tcBorders>
            <w:vAlign w:val="center"/>
          </w:tcPr>
          <w:p w14:paraId="26E4D4A2">
            <w:pPr>
              <w:jc w:val="center"/>
              <w:rPr>
                <w:rFonts w:hint="default" w:ascii="Times New Roman" w:hAnsi="Times New Roman" w:cs="Times New Roman"/>
                <w:sz w:val="20"/>
              </w:rPr>
            </w:pPr>
          </w:p>
        </w:tc>
        <w:tc>
          <w:tcPr>
            <w:tcW w:w="759" w:type="dxa"/>
            <w:gridSpan w:val="2"/>
            <w:tcBorders>
              <w:tl2br w:val="nil"/>
              <w:tr2bl w:val="nil"/>
            </w:tcBorders>
            <w:vAlign w:val="center"/>
          </w:tcPr>
          <w:p w14:paraId="6300822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2FD10E8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采购及时性</w:t>
            </w:r>
          </w:p>
        </w:tc>
        <w:tc>
          <w:tcPr>
            <w:tcW w:w="4228" w:type="dxa"/>
            <w:gridSpan w:val="2"/>
            <w:tcBorders>
              <w:tl2br w:val="nil"/>
              <w:tr2bl w:val="nil"/>
            </w:tcBorders>
            <w:vAlign w:val="center"/>
          </w:tcPr>
          <w:p w14:paraId="079F2CE7">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按计划完成</w:t>
            </w:r>
          </w:p>
        </w:tc>
      </w:tr>
      <w:tr w14:paraId="48B9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9A05E3">
            <w:pPr>
              <w:jc w:val="center"/>
              <w:rPr>
                <w:rFonts w:hint="default" w:ascii="Times New Roman" w:hAnsi="Times New Roman" w:cs="Times New Roman"/>
                <w:sz w:val="20"/>
              </w:rPr>
            </w:pPr>
          </w:p>
        </w:tc>
        <w:tc>
          <w:tcPr>
            <w:tcW w:w="723" w:type="dxa"/>
            <w:vMerge w:val="continue"/>
            <w:tcBorders>
              <w:tl2br w:val="nil"/>
              <w:tr2bl w:val="nil"/>
            </w:tcBorders>
            <w:vAlign w:val="center"/>
          </w:tcPr>
          <w:p w14:paraId="16DE2E8D">
            <w:pPr>
              <w:jc w:val="center"/>
              <w:rPr>
                <w:rFonts w:hint="default" w:ascii="Times New Roman" w:hAnsi="Times New Roman" w:cs="Times New Roman"/>
                <w:sz w:val="20"/>
              </w:rPr>
            </w:pPr>
          </w:p>
        </w:tc>
        <w:tc>
          <w:tcPr>
            <w:tcW w:w="759" w:type="dxa"/>
            <w:gridSpan w:val="2"/>
            <w:tcBorders>
              <w:tl2br w:val="nil"/>
              <w:tr2bl w:val="nil"/>
            </w:tcBorders>
            <w:vAlign w:val="center"/>
          </w:tcPr>
          <w:p w14:paraId="06376E5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0D9C42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采购费用</w:t>
            </w:r>
          </w:p>
        </w:tc>
        <w:tc>
          <w:tcPr>
            <w:tcW w:w="4228" w:type="dxa"/>
            <w:gridSpan w:val="2"/>
            <w:tcBorders>
              <w:tl2br w:val="nil"/>
              <w:tr2bl w:val="nil"/>
            </w:tcBorders>
            <w:vAlign w:val="center"/>
          </w:tcPr>
          <w:p w14:paraId="4923CB8F">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7.12万元</w:t>
            </w:r>
          </w:p>
        </w:tc>
      </w:tr>
      <w:tr w14:paraId="17A7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92B3CBA">
            <w:pPr>
              <w:jc w:val="center"/>
              <w:rPr>
                <w:rFonts w:hint="default" w:ascii="Times New Roman" w:hAnsi="Times New Roman" w:cs="Times New Roman"/>
                <w:sz w:val="20"/>
              </w:rPr>
            </w:pPr>
          </w:p>
        </w:tc>
        <w:tc>
          <w:tcPr>
            <w:tcW w:w="723" w:type="dxa"/>
            <w:vMerge w:val="restart"/>
            <w:tcBorders>
              <w:tl2br w:val="nil"/>
              <w:tr2bl w:val="nil"/>
            </w:tcBorders>
            <w:vAlign w:val="center"/>
          </w:tcPr>
          <w:p w14:paraId="5C409E00">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1BDFE32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281614B8">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带动经济发展</w:t>
            </w:r>
          </w:p>
        </w:tc>
        <w:tc>
          <w:tcPr>
            <w:tcW w:w="4228" w:type="dxa"/>
            <w:gridSpan w:val="2"/>
            <w:tcBorders>
              <w:tl2br w:val="nil"/>
              <w:tr2bl w:val="nil"/>
            </w:tcBorders>
            <w:vAlign w:val="center"/>
          </w:tcPr>
          <w:p w14:paraId="7840FE9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3B7E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42BC57">
            <w:pPr>
              <w:jc w:val="center"/>
              <w:rPr>
                <w:rFonts w:hint="default" w:ascii="Times New Roman" w:hAnsi="Times New Roman" w:cs="Times New Roman"/>
                <w:sz w:val="20"/>
              </w:rPr>
            </w:pPr>
          </w:p>
        </w:tc>
        <w:tc>
          <w:tcPr>
            <w:tcW w:w="723" w:type="dxa"/>
            <w:vMerge w:val="continue"/>
            <w:tcBorders>
              <w:tl2br w:val="nil"/>
              <w:tr2bl w:val="nil"/>
            </w:tcBorders>
            <w:vAlign w:val="center"/>
          </w:tcPr>
          <w:p w14:paraId="22210102">
            <w:pPr>
              <w:jc w:val="center"/>
              <w:rPr>
                <w:rFonts w:hint="default" w:ascii="Times New Roman" w:hAnsi="Times New Roman" w:cs="Times New Roman"/>
                <w:sz w:val="20"/>
              </w:rPr>
            </w:pPr>
          </w:p>
        </w:tc>
        <w:tc>
          <w:tcPr>
            <w:tcW w:w="759" w:type="dxa"/>
            <w:gridSpan w:val="2"/>
            <w:tcBorders>
              <w:tl2br w:val="nil"/>
              <w:tr2bl w:val="nil"/>
            </w:tcBorders>
            <w:vAlign w:val="center"/>
          </w:tcPr>
          <w:p w14:paraId="38ABAEE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30F11D1B">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提升执法规范性</w:t>
            </w:r>
          </w:p>
        </w:tc>
        <w:tc>
          <w:tcPr>
            <w:tcW w:w="4228" w:type="dxa"/>
            <w:gridSpan w:val="2"/>
            <w:tcBorders>
              <w:tl2br w:val="nil"/>
              <w:tr2bl w:val="nil"/>
            </w:tcBorders>
            <w:vAlign w:val="center"/>
          </w:tcPr>
          <w:p w14:paraId="3A520459">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eastAsia="zh-CN"/>
              </w:rPr>
              <w:t>明显</w:t>
            </w:r>
          </w:p>
        </w:tc>
      </w:tr>
      <w:tr w14:paraId="162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07D4F9">
            <w:pPr>
              <w:jc w:val="center"/>
              <w:rPr>
                <w:rFonts w:hint="default" w:ascii="Times New Roman" w:hAnsi="Times New Roman" w:cs="Times New Roman"/>
                <w:sz w:val="20"/>
              </w:rPr>
            </w:pPr>
          </w:p>
        </w:tc>
        <w:tc>
          <w:tcPr>
            <w:tcW w:w="723" w:type="dxa"/>
            <w:vMerge w:val="continue"/>
            <w:tcBorders>
              <w:tl2br w:val="nil"/>
              <w:tr2bl w:val="nil"/>
            </w:tcBorders>
            <w:vAlign w:val="center"/>
          </w:tcPr>
          <w:p w14:paraId="44D2A4ED">
            <w:pPr>
              <w:jc w:val="center"/>
              <w:rPr>
                <w:rFonts w:hint="default" w:ascii="Times New Roman" w:hAnsi="Times New Roman" w:cs="Times New Roman"/>
                <w:sz w:val="20"/>
              </w:rPr>
            </w:pPr>
          </w:p>
        </w:tc>
        <w:tc>
          <w:tcPr>
            <w:tcW w:w="759" w:type="dxa"/>
            <w:gridSpan w:val="2"/>
            <w:tcBorders>
              <w:tl2br w:val="nil"/>
              <w:tr2bl w:val="nil"/>
            </w:tcBorders>
            <w:vAlign w:val="center"/>
          </w:tcPr>
          <w:p w14:paraId="03EFFC2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696FC733">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改善执法环境</w:t>
            </w:r>
          </w:p>
        </w:tc>
        <w:tc>
          <w:tcPr>
            <w:tcW w:w="4228" w:type="dxa"/>
            <w:gridSpan w:val="2"/>
            <w:tcBorders>
              <w:tl2br w:val="nil"/>
              <w:tr2bl w:val="nil"/>
            </w:tcBorders>
            <w:vAlign w:val="center"/>
          </w:tcPr>
          <w:p w14:paraId="4E267E13">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0718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2F8C11ED">
            <w:pPr>
              <w:jc w:val="center"/>
              <w:rPr>
                <w:rFonts w:hint="default" w:ascii="Times New Roman" w:hAnsi="Times New Roman" w:cs="Times New Roman"/>
                <w:sz w:val="20"/>
              </w:rPr>
            </w:pPr>
          </w:p>
        </w:tc>
        <w:tc>
          <w:tcPr>
            <w:tcW w:w="723" w:type="dxa"/>
            <w:vMerge w:val="continue"/>
            <w:tcBorders>
              <w:tl2br w:val="nil"/>
              <w:tr2bl w:val="nil"/>
            </w:tcBorders>
            <w:vAlign w:val="center"/>
          </w:tcPr>
          <w:p w14:paraId="2F121C7F">
            <w:pPr>
              <w:jc w:val="center"/>
              <w:rPr>
                <w:rFonts w:hint="default" w:ascii="Times New Roman" w:hAnsi="Times New Roman" w:cs="Times New Roman"/>
                <w:sz w:val="20"/>
              </w:rPr>
            </w:pPr>
          </w:p>
        </w:tc>
        <w:tc>
          <w:tcPr>
            <w:tcW w:w="759" w:type="dxa"/>
            <w:gridSpan w:val="2"/>
            <w:tcBorders>
              <w:tl2br w:val="nil"/>
              <w:tr2bl w:val="nil"/>
            </w:tcBorders>
            <w:vAlign w:val="center"/>
          </w:tcPr>
          <w:p w14:paraId="6ED813F6">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1DDAAE2E">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可持续影响程度</w:t>
            </w:r>
          </w:p>
        </w:tc>
        <w:tc>
          <w:tcPr>
            <w:tcW w:w="4228" w:type="dxa"/>
            <w:gridSpan w:val="2"/>
            <w:tcBorders>
              <w:tl2br w:val="nil"/>
              <w:tr2bl w:val="nil"/>
            </w:tcBorders>
            <w:vAlign w:val="center"/>
          </w:tcPr>
          <w:p w14:paraId="328F977A">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明显</w:t>
            </w:r>
          </w:p>
        </w:tc>
      </w:tr>
      <w:tr w14:paraId="15B7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66FC63">
            <w:pPr>
              <w:jc w:val="center"/>
              <w:rPr>
                <w:rFonts w:hint="default" w:ascii="Times New Roman" w:hAnsi="Times New Roman" w:cs="Times New Roman"/>
                <w:sz w:val="20"/>
              </w:rPr>
            </w:pPr>
          </w:p>
        </w:tc>
        <w:tc>
          <w:tcPr>
            <w:tcW w:w="723" w:type="dxa"/>
            <w:tcBorders>
              <w:tl2br w:val="nil"/>
              <w:tr2bl w:val="nil"/>
            </w:tcBorders>
            <w:vAlign w:val="center"/>
          </w:tcPr>
          <w:p w14:paraId="59955F5C">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33AEBEE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3B8640B4">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指标1：</w:t>
            </w:r>
            <w:r>
              <w:rPr>
                <w:rFonts w:hint="default" w:ascii="Times New Roman" w:hAnsi="Times New Roman" w:eastAsia="宋体" w:cs="Times New Roman"/>
                <w:color w:val="000000"/>
                <w:kern w:val="0"/>
                <w:sz w:val="20"/>
                <w:szCs w:val="20"/>
                <w:lang w:eastAsia="zh-CN"/>
              </w:rPr>
              <w:t>群众满意度</w:t>
            </w:r>
          </w:p>
        </w:tc>
        <w:tc>
          <w:tcPr>
            <w:tcW w:w="4228" w:type="dxa"/>
            <w:gridSpan w:val="2"/>
            <w:tcBorders>
              <w:tl2br w:val="nil"/>
              <w:tr2bl w:val="nil"/>
            </w:tcBorders>
            <w:vAlign w:val="center"/>
          </w:tcPr>
          <w:p w14:paraId="1F1155E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满意</w:t>
            </w:r>
          </w:p>
        </w:tc>
      </w:tr>
    </w:tbl>
    <w:p w14:paraId="506E89AA">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淮北市地方海事（港航）管理服务中心</w:t>
      </w:r>
      <w:r>
        <w:rPr>
          <w:rFonts w:hint="default" w:ascii="Times New Roman" w:hAnsi="Times New Roman" w:eastAsia="仿宋_GB2312" w:cs="Times New Roman"/>
          <w:b/>
          <w:sz w:val="32"/>
          <w:szCs w:val="32"/>
        </w:rPr>
        <w:t>项目及绩效目标情况。</w:t>
      </w:r>
    </w:p>
    <w:p w14:paraId="76E356B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lang w:eastAsia="zh-CN"/>
        </w:rPr>
        <w:t>办公楼运行维护</w:t>
      </w:r>
      <w:r>
        <w:rPr>
          <w:rFonts w:hint="default" w:ascii="Times New Roman" w:hAnsi="Times New Roman" w:eastAsia="仿宋_GB2312" w:cs="Times New Roman"/>
          <w:kern w:val="0"/>
          <w:sz w:val="32"/>
          <w:szCs w:val="32"/>
        </w:rPr>
        <w:t>”项目。</w:t>
      </w:r>
    </w:p>
    <w:p w14:paraId="433DD2C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eastAsia="zh-CN"/>
        </w:rPr>
        <w:t>办公楼运行维护费</w:t>
      </w:r>
      <w:r>
        <w:rPr>
          <w:rFonts w:hint="default" w:ascii="Times New Roman" w:hAnsi="Times New Roman" w:eastAsia="仿宋_GB2312" w:cs="Times New Roman"/>
          <w:sz w:val="32"/>
          <w:szCs w:val="32"/>
          <w:lang w:val="en-US" w:eastAsia="zh-CN"/>
        </w:rPr>
        <w:t>11.75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，包含电费、物业费及维修维护费。</w:t>
      </w:r>
    </w:p>
    <w:p w14:paraId="2C69A78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本单位项目申请书。</w:t>
      </w:r>
    </w:p>
    <w:p w14:paraId="50E2D792">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淮北市</w:t>
      </w:r>
      <w:r>
        <w:rPr>
          <w:rFonts w:hint="default" w:ascii="Times New Roman" w:hAnsi="Times New Roman" w:eastAsia="仿宋_GB2312" w:cs="Times New Roman"/>
          <w:bCs/>
          <w:sz w:val="32"/>
          <w:szCs w:val="32"/>
          <w:lang w:eastAsia="zh-CN"/>
        </w:rPr>
        <w:t>地方海事（港航）</w:t>
      </w:r>
      <w:r>
        <w:rPr>
          <w:rFonts w:hint="default" w:ascii="Times New Roman" w:hAnsi="Times New Roman" w:eastAsia="仿宋_GB2312" w:cs="Times New Roman"/>
          <w:sz w:val="32"/>
          <w:szCs w:val="32"/>
          <w:lang w:eastAsia="zh-CN"/>
        </w:rPr>
        <w:t>管理服务中心。</w:t>
      </w:r>
    </w:p>
    <w:p w14:paraId="37F2C98D">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val="en-US" w:eastAsia="zh-CN"/>
        </w:rPr>
        <w:t>1年。</w:t>
      </w:r>
    </w:p>
    <w:p w14:paraId="5C5B3D00">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电费物业费及维修维护费。</w:t>
      </w:r>
    </w:p>
    <w:p w14:paraId="59B08FAF">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办公楼运行维护费</w:t>
      </w:r>
      <w:r>
        <w:rPr>
          <w:rFonts w:hint="default" w:ascii="Times New Roman" w:hAnsi="Times New Roman" w:eastAsia="仿宋_GB2312" w:cs="Times New Roman"/>
          <w:sz w:val="32"/>
          <w:szCs w:val="32"/>
          <w:lang w:val="en-US" w:eastAsia="zh-CN"/>
        </w:rPr>
        <w:t>11.75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00947F2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2B4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B7B6B99">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7609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081D3F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1426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6B98B2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2B7B386A">
            <w:pPr>
              <w:jc w:val="center"/>
              <w:rPr>
                <w:rFonts w:hint="default" w:ascii="Times New Roman" w:hAnsi="Times New Roman" w:cs="Times New Roman"/>
                <w:sz w:val="20"/>
              </w:rPr>
            </w:pPr>
            <w:r>
              <w:rPr>
                <w:rFonts w:hint="default" w:ascii="Times New Roman" w:hAnsi="Times New Roman" w:eastAsia="仿宋_GB2312" w:cs="Times New Roman"/>
                <w:sz w:val="20"/>
                <w:szCs w:val="20"/>
                <w:lang w:eastAsia="zh-CN"/>
              </w:rPr>
              <w:t>办公楼运行维护费</w:t>
            </w:r>
          </w:p>
        </w:tc>
      </w:tr>
      <w:tr w14:paraId="266F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3AE98E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04B41216">
            <w:pPr>
              <w:jc w:val="center"/>
              <w:rPr>
                <w:rFonts w:hint="default" w:ascii="Times New Roman" w:hAnsi="Times New Roman" w:cs="Times New Roman"/>
                <w:sz w:val="20"/>
              </w:rPr>
            </w:pPr>
            <w:r>
              <w:rPr>
                <w:rFonts w:hint="default" w:ascii="Times New Roman" w:hAnsi="Times New Roman" w:cs="Times New Roman"/>
                <w:sz w:val="20"/>
              </w:rPr>
              <w:t>淮北市交通运输局</w:t>
            </w:r>
          </w:p>
        </w:tc>
        <w:tc>
          <w:tcPr>
            <w:tcW w:w="1848" w:type="dxa"/>
            <w:tcBorders>
              <w:tl2br w:val="nil"/>
              <w:tr2bl w:val="nil"/>
            </w:tcBorders>
            <w:vAlign w:val="center"/>
          </w:tcPr>
          <w:p w14:paraId="1532343C">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0E708DDE">
            <w:pPr>
              <w:jc w:val="center"/>
              <w:rPr>
                <w:rFonts w:hint="default" w:ascii="Times New Roman" w:hAnsi="Times New Roman" w:cs="Times New Roman"/>
              </w:rPr>
            </w:pPr>
            <w:r>
              <w:rPr>
                <w:rFonts w:hint="default" w:ascii="Times New Roman" w:hAnsi="Times New Roman" w:cs="Times New Roman"/>
                <w:sz w:val="20"/>
              </w:rPr>
              <w:t>淮北市地方海事（港航）管理服务中心</w:t>
            </w:r>
          </w:p>
        </w:tc>
      </w:tr>
      <w:tr w14:paraId="3D62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E960B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361C59B0">
            <w:pPr>
              <w:jc w:val="center"/>
              <w:rPr>
                <w:rFonts w:hint="default" w:ascii="Times New Roman" w:hAnsi="Times New Roman" w:cs="Times New Roman"/>
                <w:sz w:val="20"/>
              </w:rPr>
            </w:pPr>
          </w:p>
        </w:tc>
        <w:tc>
          <w:tcPr>
            <w:tcW w:w="1848" w:type="dxa"/>
            <w:tcBorders>
              <w:tl2br w:val="nil"/>
              <w:tr2bl w:val="nil"/>
            </w:tcBorders>
            <w:vAlign w:val="center"/>
          </w:tcPr>
          <w:p w14:paraId="5749D81E">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ED358EC">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41B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B1F107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5D827EF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604662FF">
            <w:pPr>
              <w:jc w:val="right"/>
              <w:rPr>
                <w:rFonts w:hint="default" w:ascii="Times New Roman" w:hAnsi="Times New Roman" w:cs="Times New Roman"/>
                <w:sz w:val="20"/>
              </w:rPr>
            </w:pPr>
            <w:r>
              <w:rPr>
                <w:rFonts w:hint="default" w:ascii="Times New Roman" w:hAnsi="Times New Roman" w:cs="Times New Roman"/>
                <w:sz w:val="20"/>
              </w:rPr>
              <w:t>117500</w:t>
            </w:r>
          </w:p>
        </w:tc>
      </w:tr>
      <w:tr w14:paraId="1EF0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557F52">
            <w:pPr>
              <w:jc w:val="center"/>
              <w:rPr>
                <w:rFonts w:hint="default" w:ascii="Times New Roman" w:hAnsi="Times New Roman" w:cs="Times New Roman"/>
                <w:sz w:val="20"/>
              </w:rPr>
            </w:pPr>
          </w:p>
        </w:tc>
        <w:tc>
          <w:tcPr>
            <w:tcW w:w="3349" w:type="dxa"/>
            <w:gridSpan w:val="2"/>
            <w:tcBorders>
              <w:tl2br w:val="nil"/>
              <w:tr2bl w:val="nil"/>
            </w:tcBorders>
            <w:vAlign w:val="center"/>
          </w:tcPr>
          <w:p w14:paraId="7C5D052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6096A9DF">
            <w:pPr>
              <w:jc w:val="right"/>
              <w:rPr>
                <w:rFonts w:hint="default" w:ascii="Times New Roman" w:hAnsi="Times New Roman" w:cs="Times New Roman"/>
                <w:sz w:val="20"/>
              </w:rPr>
            </w:pPr>
            <w:r>
              <w:rPr>
                <w:rFonts w:hint="default" w:ascii="Times New Roman" w:hAnsi="Times New Roman" w:cs="Times New Roman"/>
                <w:sz w:val="20"/>
              </w:rPr>
              <w:t>117500</w:t>
            </w:r>
          </w:p>
        </w:tc>
      </w:tr>
      <w:tr w14:paraId="5BE9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4EFF14B">
            <w:pPr>
              <w:jc w:val="center"/>
              <w:rPr>
                <w:rFonts w:hint="default" w:ascii="Times New Roman" w:hAnsi="Times New Roman" w:cs="Times New Roman"/>
                <w:sz w:val="20"/>
              </w:rPr>
            </w:pPr>
          </w:p>
        </w:tc>
        <w:tc>
          <w:tcPr>
            <w:tcW w:w="3349" w:type="dxa"/>
            <w:gridSpan w:val="2"/>
            <w:tcBorders>
              <w:tl2br w:val="nil"/>
              <w:tr2bl w:val="nil"/>
            </w:tcBorders>
            <w:vAlign w:val="center"/>
          </w:tcPr>
          <w:p w14:paraId="21CC015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7732EF33">
            <w:pPr>
              <w:jc w:val="center"/>
              <w:rPr>
                <w:rFonts w:hint="default" w:ascii="Times New Roman" w:hAnsi="Times New Roman" w:cs="Times New Roman"/>
                <w:sz w:val="20"/>
              </w:rPr>
            </w:pPr>
          </w:p>
        </w:tc>
      </w:tr>
      <w:tr w14:paraId="50ED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B32D70">
            <w:pPr>
              <w:jc w:val="center"/>
              <w:rPr>
                <w:rFonts w:hint="default" w:ascii="Times New Roman" w:hAnsi="Times New Roman" w:cs="Times New Roman"/>
                <w:sz w:val="20"/>
              </w:rPr>
            </w:pPr>
          </w:p>
        </w:tc>
        <w:tc>
          <w:tcPr>
            <w:tcW w:w="3349" w:type="dxa"/>
            <w:gridSpan w:val="2"/>
            <w:tcBorders>
              <w:tl2br w:val="nil"/>
              <w:tr2bl w:val="nil"/>
            </w:tcBorders>
            <w:vAlign w:val="center"/>
          </w:tcPr>
          <w:p w14:paraId="77EE9060">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78DC80AE">
            <w:pPr>
              <w:jc w:val="right"/>
              <w:rPr>
                <w:rFonts w:hint="default" w:ascii="Times New Roman" w:hAnsi="Times New Roman" w:cs="Times New Roman"/>
                <w:sz w:val="20"/>
              </w:rPr>
            </w:pPr>
          </w:p>
        </w:tc>
      </w:tr>
      <w:tr w14:paraId="6B4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25AB31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428AE8CC">
            <w:pPr>
              <w:jc w:val="left"/>
              <w:rPr>
                <w:rFonts w:hint="default" w:ascii="Times New Roman" w:hAnsi="Times New Roman" w:cs="Times New Roman"/>
                <w:sz w:val="20"/>
              </w:rPr>
            </w:pPr>
            <w:r>
              <w:rPr>
                <w:rFonts w:hint="default" w:ascii="Times New Roman" w:hAnsi="Times New Roman" w:cs="Times New Roman"/>
                <w:sz w:val="20"/>
              </w:rPr>
              <w:t>严格按照预算执行，保障办公楼正常运行</w:t>
            </w:r>
          </w:p>
        </w:tc>
      </w:tr>
      <w:tr w14:paraId="5E96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0EBFA2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3552B9F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56BA97B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02A1DC1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6AEABB2E">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3600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5A7A64">
            <w:pPr>
              <w:jc w:val="center"/>
              <w:rPr>
                <w:rFonts w:hint="default" w:ascii="Times New Roman" w:hAnsi="Times New Roman" w:cs="Times New Roman"/>
                <w:sz w:val="20"/>
              </w:rPr>
            </w:pPr>
          </w:p>
        </w:tc>
        <w:tc>
          <w:tcPr>
            <w:tcW w:w="723" w:type="dxa"/>
            <w:vMerge w:val="restart"/>
            <w:tcBorders>
              <w:tl2br w:val="nil"/>
              <w:tr2bl w:val="nil"/>
            </w:tcBorders>
            <w:vAlign w:val="center"/>
          </w:tcPr>
          <w:p w14:paraId="1FF0EC7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07C1D4C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66BB73F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水电费</w:t>
            </w:r>
          </w:p>
        </w:tc>
        <w:tc>
          <w:tcPr>
            <w:tcW w:w="4228" w:type="dxa"/>
            <w:gridSpan w:val="2"/>
            <w:tcBorders>
              <w:tl2br w:val="nil"/>
              <w:tr2bl w:val="nil"/>
            </w:tcBorders>
            <w:vAlign w:val="center"/>
          </w:tcPr>
          <w:p w14:paraId="1D8676FC">
            <w:pPr>
              <w:jc w:val="center"/>
              <w:rPr>
                <w:rFonts w:hint="default" w:ascii="Times New Roman" w:hAnsi="Times New Roman" w:cs="Times New Roman"/>
                <w:sz w:val="20"/>
              </w:rPr>
            </w:pPr>
            <w:r>
              <w:rPr>
                <w:rFonts w:hint="default" w:ascii="Times New Roman" w:hAnsi="Times New Roman" w:cs="Times New Roman"/>
                <w:sz w:val="20"/>
              </w:rPr>
              <w:t>及时缴纳水电费</w:t>
            </w:r>
          </w:p>
        </w:tc>
      </w:tr>
      <w:tr w14:paraId="098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829B4C">
            <w:pPr>
              <w:jc w:val="center"/>
              <w:rPr>
                <w:rFonts w:hint="default" w:ascii="Times New Roman" w:hAnsi="Times New Roman" w:cs="Times New Roman"/>
                <w:sz w:val="20"/>
              </w:rPr>
            </w:pPr>
          </w:p>
        </w:tc>
        <w:tc>
          <w:tcPr>
            <w:tcW w:w="723" w:type="dxa"/>
            <w:vMerge w:val="continue"/>
            <w:tcBorders>
              <w:tl2br w:val="nil"/>
              <w:tr2bl w:val="nil"/>
            </w:tcBorders>
            <w:vAlign w:val="center"/>
          </w:tcPr>
          <w:p w14:paraId="786060BA">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4F7D2D2D">
            <w:pPr>
              <w:jc w:val="center"/>
              <w:rPr>
                <w:rFonts w:hint="default" w:ascii="Times New Roman" w:hAnsi="Times New Roman" w:cs="Times New Roman"/>
                <w:sz w:val="20"/>
              </w:rPr>
            </w:pPr>
          </w:p>
        </w:tc>
        <w:tc>
          <w:tcPr>
            <w:tcW w:w="2872" w:type="dxa"/>
            <w:tcBorders>
              <w:tl2br w:val="nil"/>
              <w:tr2bl w:val="nil"/>
            </w:tcBorders>
            <w:vAlign w:val="center"/>
          </w:tcPr>
          <w:p w14:paraId="1989F590">
            <w:pPr>
              <w:widowControl/>
              <w:jc w:val="left"/>
              <w:textAlignment w:val="center"/>
              <w:rPr>
                <w:rFonts w:hint="default" w:ascii="Times New Roman" w:hAnsi="Times New Roman" w:cs="Times New Roman"/>
                <w:sz w:val="20"/>
              </w:rPr>
            </w:pPr>
            <w:r>
              <w:rPr>
                <w:rFonts w:hint="default" w:ascii="Times New Roman" w:hAnsi="Times New Roman" w:cs="Times New Roman"/>
              </w:rPr>
              <w:t>物业管理</w:t>
            </w:r>
          </w:p>
        </w:tc>
        <w:tc>
          <w:tcPr>
            <w:tcW w:w="4228" w:type="dxa"/>
            <w:gridSpan w:val="2"/>
            <w:tcBorders>
              <w:tl2br w:val="nil"/>
              <w:tr2bl w:val="nil"/>
            </w:tcBorders>
            <w:vAlign w:val="center"/>
          </w:tcPr>
          <w:p w14:paraId="1FC651CA">
            <w:pPr>
              <w:jc w:val="center"/>
              <w:rPr>
                <w:rFonts w:hint="default" w:ascii="Times New Roman" w:hAnsi="Times New Roman" w:cs="Times New Roman"/>
                <w:sz w:val="20"/>
              </w:rPr>
            </w:pPr>
            <w:r>
              <w:rPr>
                <w:rFonts w:hint="default" w:ascii="Times New Roman" w:hAnsi="Times New Roman" w:cs="Times New Roman"/>
                <w:sz w:val="20"/>
              </w:rPr>
              <w:t>办公楼正常运转</w:t>
            </w:r>
          </w:p>
        </w:tc>
      </w:tr>
      <w:tr w14:paraId="5401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214A1A">
            <w:pPr>
              <w:jc w:val="center"/>
              <w:rPr>
                <w:rFonts w:hint="default" w:ascii="Times New Roman" w:hAnsi="Times New Roman" w:cs="Times New Roman"/>
                <w:sz w:val="20"/>
              </w:rPr>
            </w:pPr>
          </w:p>
        </w:tc>
        <w:tc>
          <w:tcPr>
            <w:tcW w:w="723" w:type="dxa"/>
            <w:vMerge w:val="continue"/>
            <w:tcBorders>
              <w:tl2br w:val="nil"/>
              <w:tr2bl w:val="nil"/>
            </w:tcBorders>
            <w:vAlign w:val="center"/>
          </w:tcPr>
          <w:p w14:paraId="7EFB953B">
            <w:pPr>
              <w:jc w:val="center"/>
              <w:rPr>
                <w:rFonts w:hint="default" w:ascii="Times New Roman" w:hAnsi="Times New Roman" w:cs="Times New Roman"/>
                <w:sz w:val="20"/>
              </w:rPr>
            </w:pPr>
          </w:p>
        </w:tc>
        <w:tc>
          <w:tcPr>
            <w:tcW w:w="759" w:type="dxa"/>
            <w:gridSpan w:val="2"/>
            <w:tcBorders>
              <w:tl2br w:val="nil"/>
              <w:tr2bl w:val="nil"/>
            </w:tcBorders>
            <w:vAlign w:val="center"/>
          </w:tcPr>
          <w:p w14:paraId="5B40959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54A7ADA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办公楼正常运转</w:t>
            </w:r>
          </w:p>
        </w:tc>
        <w:tc>
          <w:tcPr>
            <w:tcW w:w="4228" w:type="dxa"/>
            <w:gridSpan w:val="2"/>
            <w:tcBorders>
              <w:tl2br w:val="nil"/>
              <w:tr2bl w:val="nil"/>
            </w:tcBorders>
            <w:vAlign w:val="center"/>
          </w:tcPr>
          <w:p w14:paraId="70F4A504">
            <w:pPr>
              <w:jc w:val="center"/>
              <w:rPr>
                <w:rFonts w:hint="default" w:ascii="Times New Roman" w:hAnsi="Times New Roman" w:cs="Times New Roman"/>
                <w:sz w:val="20"/>
              </w:rPr>
            </w:pPr>
            <w:r>
              <w:rPr>
                <w:rFonts w:hint="default" w:ascii="Times New Roman" w:hAnsi="Times New Roman" w:cs="Times New Roman"/>
                <w:sz w:val="20"/>
              </w:rPr>
              <w:t>正常运行</w:t>
            </w:r>
          </w:p>
        </w:tc>
      </w:tr>
      <w:tr w14:paraId="4AE3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851A65">
            <w:pPr>
              <w:jc w:val="center"/>
              <w:rPr>
                <w:rFonts w:hint="default" w:ascii="Times New Roman" w:hAnsi="Times New Roman" w:cs="Times New Roman"/>
                <w:sz w:val="20"/>
              </w:rPr>
            </w:pPr>
          </w:p>
        </w:tc>
        <w:tc>
          <w:tcPr>
            <w:tcW w:w="723" w:type="dxa"/>
            <w:vMerge w:val="continue"/>
            <w:tcBorders>
              <w:tl2br w:val="nil"/>
              <w:tr2bl w:val="nil"/>
            </w:tcBorders>
            <w:vAlign w:val="center"/>
          </w:tcPr>
          <w:p w14:paraId="350639DF">
            <w:pPr>
              <w:jc w:val="center"/>
              <w:rPr>
                <w:rFonts w:hint="default" w:ascii="Times New Roman" w:hAnsi="Times New Roman" w:cs="Times New Roman"/>
                <w:sz w:val="20"/>
              </w:rPr>
            </w:pPr>
          </w:p>
        </w:tc>
        <w:tc>
          <w:tcPr>
            <w:tcW w:w="759" w:type="dxa"/>
            <w:gridSpan w:val="2"/>
            <w:tcBorders>
              <w:tl2br w:val="nil"/>
              <w:tr2bl w:val="nil"/>
            </w:tcBorders>
            <w:vAlign w:val="center"/>
          </w:tcPr>
          <w:p w14:paraId="4FBAC2C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12D81B2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水电、物业及时缴纳</w:t>
            </w:r>
          </w:p>
        </w:tc>
        <w:tc>
          <w:tcPr>
            <w:tcW w:w="4228" w:type="dxa"/>
            <w:gridSpan w:val="2"/>
            <w:tcBorders>
              <w:tl2br w:val="nil"/>
              <w:tr2bl w:val="nil"/>
            </w:tcBorders>
            <w:vAlign w:val="center"/>
          </w:tcPr>
          <w:p w14:paraId="2491C7EB">
            <w:pPr>
              <w:jc w:val="center"/>
              <w:rPr>
                <w:rFonts w:hint="default" w:ascii="Times New Roman" w:hAnsi="Times New Roman" w:cs="Times New Roman"/>
                <w:sz w:val="20"/>
              </w:rPr>
            </w:pPr>
            <w:r>
              <w:rPr>
                <w:rFonts w:hint="default" w:ascii="Times New Roman" w:hAnsi="Times New Roman" w:cs="Times New Roman"/>
                <w:sz w:val="20"/>
              </w:rPr>
              <w:t>按月及时支付</w:t>
            </w:r>
          </w:p>
        </w:tc>
      </w:tr>
      <w:tr w14:paraId="5062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DE7AA8">
            <w:pPr>
              <w:jc w:val="center"/>
              <w:rPr>
                <w:rFonts w:hint="default" w:ascii="Times New Roman" w:hAnsi="Times New Roman" w:cs="Times New Roman"/>
                <w:sz w:val="20"/>
              </w:rPr>
            </w:pPr>
          </w:p>
        </w:tc>
        <w:tc>
          <w:tcPr>
            <w:tcW w:w="723" w:type="dxa"/>
            <w:vMerge w:val="continue"/>
            <w:tcBorders>
              <w:tl2br w:val="nil"/>
              <w:tr2bl w:val="nil"/>
            </w:tcBorders>
            <w:vAlign w:val="center"/>
          </w:tcPr>
          <w:p w14:paraId="36FA6165">
            <w:pPr>
              <w:jc w:val="center"/>
              <w:rPr>
                <w:rFonts w:hint="default" w:ascii="Times New Roman" w:hAnsi="Times New Roman" w:cs="Times New Roman"/>
                <w:sz w:val="20"/>
              </w:rPr>
            </w:pPr>
          </w:p>
        </w:tc>
        <w:tc>
          <w:tcPr>
            <w:tcW w:w="759" w:type="dxa"/>
            <w:gridSpan w:val="2"/>
            <w:tcBorders>
              <w:tl2br w:val="nil"/>
              <w:tr2bl w:val="nil"/>
            </w:tcBorders>
            <w:vAlign w:val="center"/>
          </w:tcPr>
          <w:p w14:paraId="6B9FE88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36D2142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日常办公</w:t>
            </w:r>
          </w:p>
        </w:tc>
        <w:tc>
          <w:tcPr>
            <w:tcW w:w="4228" w:type="dxa"/>
            <w:gridSpan w:val="2"/>
            <w:tcBorders>
              <w:tl2br w:val="nil"/>
              <w:tr2bl w:val="nil"/>
            </w:tcBorders>
            <w:vAlign w:val="center"/>
          </w:tcPr>
          <w:p w14:paraId="2921475C">
            <w:pPr>
              <w:jc w:val="center"/>
              <w:rPr>
                <w:rFonts w:hint="default" w:ascii="Times New Roman" w:hAnsi="Times New Roman" w:cs="Times New Roman"/>
                <w:sz w:val="20"/>
              </w:rPr>
            </w:pPr>
            <w:r>
              <w:rPr>
                <w:rFonts w:hint="default" w:ascii="Times New Roman" w:hAnsi="Times New Roman" w:cs="Times New Roman"/>
                <w:sz w:val="20"/>
              </w:rPr>
              <w:t>不超预算</w:t>
            </w:r>
          </w:p>
        </w:tc>
      </w:tr>
      <w:tr w14:paraId="3D67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EBBA81">
            <w:pPr>
              <w:jc w:val="center"/>
              <w:rPr>
                <w:rFonts w:hint="default" w:ascii="Times New Roman" w:hAnsi="Times New Roman" w:cs="Times New Roman"/>
                <w:sz w:val="20"/>
              </w:rPr>
            </w:pPr>
          </w:p>
        </w:tc>
        <w:tc>
          <w:tcPr>
            <w:tcW w:w="723" w:type="dxa"/>
            <w:vMerge w:val="restart"/>
            <w:tcBorders>
              <w:tl2br w:val="nil"/>
              <w:tr2bl w:val="nil"/>
            </w:tcBorders>
            <w:vAlign w:val="center"/>
          </w:tcPr>
          <w:p w14:paraId="7FEDF40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06F5668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6D12F97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服务地方经济发展</w:t>
            </w:r>
          </w:p>
        </w:tc>
        <w:tc>
          <w:tcPr>
            <w:tcW w:w="4228" w:type="dxa"/>
            <w:gridSpan w:val="2"/>
            <w:tcBorders>
              <w:tl2br w:val="nil"/>
              <w:tr2bl w:val="nil"/>
            </w:tcBorders>
            <w:vAlign w:val="center"/>
          </w:tcPr>
          <w:p w14:paraId="38002E07">
            <w:pPr>
              <w:jc w:val="center"/>
              <w:rPr>
                <w:rFonts w:hint="eastAsia" w:ascii="Times New Roman" w:hAnsi="Times New Roman" w:cs="Times New Roman" w:eastAsiaTheme="minorEastAsia"/>
                <w:kern w:val="2"/>
                <w:sz w:val="20"/>
                <w:szCs w:val="22"/>
                <w:lang w:val="en-US" w:eastAsia="zh-CN" w:bidi="ar-SA"/>
              </w:rPr>
            </w:pPr>
            <w:r>
              <w:rPr>
                <w:rFonts w:hint="eastAsia" w:ascii="Times New Roman" w:hAnsi="Times New Roman" w:cs="Times New Roman"/>
                <w:kern w:val="2"/>
                <w:sz w:val="20"/>
                <w:szCs w:val="22"/>
                <w:lang w:val="en-US" w:eastAsia="zh-CN" w:bidi="ar-SA"/>
              </w:rPr>
              <w:t>明显</w:t>
            </w:r>
          </w:p>
        </w:tc>
      </w:tr>
      <w:tr w14:paraId="1CCA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220CF">
            <w:pPr>
              <w:jc w:val="center"/>
              <w:rPr>
                <w:rFonts w:hint="default" w:ascii="Times New Roman" w:hAnsi="Times New Roman" w:cs="Times New Roman"/>
                <w:sz w:val="20"/>
              </w:rPr>
            </w:pPr>
          </w:p>
        </w:tc>
        <w:tc>
          <w:tcPr>
            <w:tcW w:w="723" w:type="dxa"/>
            <w:vMerge w:val="continue"/>
            <w:tcBorders>
              <w:tl2br w:val="nil"/>
              <w:tr2bl w:val="nil"/>
            </w:tcBorders>
            <w:vAlign w:val="center"/>
          </w:tcPr>
          <w:p w14:paraId="2D7DDDB5">
            <w:pPr>
              <w:jc w:val="center"/>
              <w:rPr>
                <w:rFonts w:hint="default" w:ascii="Times New Roman" w:hAnsi="Times New Roman" w:cs="Times New Roman"/>
                <w:sz w:val="20"/>
              </w:rPr>
            </w:pPr>
          </w:p>
        </w:tc>
        <w:tc>
          <w:tcPr>
            <w:tcW w:w="759" w:type="dxa"/>
            <w:gridSpan w:val="2"/>
            <w:tcBorders>
              <w:tl2br w:val="nil"/>
              <w:tr2bl w:val="nil"/>
            </w:tcBorders>
            <w:vAlign w:val="center"/>
          </w:tcPr>
          <w:p w14:paraId="7836BE1A">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10659D3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提高航运对社会发展的促进作用</w:t>
            </w:r>
          </w:p>
        </w:tc>
        <w:tc>
          <w:tcPr>
            <w:tcW w:w="4228" w:type="dxa"/>
            <w:gridSpan w:val="2"/>
            <w:tcBorders>
              <w:tl2br w:val="nil"/>
              <w:tr2bl w:val="nil"/>
            </w:tcBorders>
            <w:vAlign w:val="center"/>
          </w:tcPr>
          <w:p w14:paraId="1374EA75">
            <w:pPr>
              <w:jc w:val="center"/>
              <w:rPr>
                <w:rFonts w:hint="default" w:ascii="Times New Roman" w:hAnsi="Times New Roman" w:cs="Times New Roman" w:eastAsiaTheme="minorEastAsia"/>
                <w:kern w:val="2"/>
                <w:sz w:val="20"/>
                <w:szCs w:val="22"/>
                <w:lang w:val="en-US" w:eastAsia="zh-CN" w:bidi="ar-SA"/>
              </w:rPr>
            </w:pPr>
            <w:r>
              <w:rPr>
                <w:rFonts w:hint="eastAsia" w:ascii="Times New Roman" w:hAnsi="Times New Roman" w:cs="Times New Roman"/>
                <w:kern w:val="2"/>
                <w:sz w:val="20"/>
                <w:szCs w:val="22"/>
                <w:lang w:val="en-US" w:eastAsia="zh-CN" w:bidi="ar-SA"/>
              </w:rPr>
              <w:t>明显</w:t>
            </w:r>
          </w:p>
        </w:tc>
      </w:tr>
      <w:tr w14:paraId="4620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B3FB6F">
            <w:pPr>
              <w:jc w:val="center"/>
              <w:rPr>
                <w:rFonts w:hint="default" w:ascii="Times New Roman" w:hAnsi="Times New Roman" w:cs="Times New Roman"/>
                <w:sz w:val="20"/>
              </w:rPr>
            </w:pPr>
          </w:p>
        </w:tc>
        <w:tc>
          <w:tcPr>
            <w:tcW w:w="723" w:type="dxa"/>
            <w:vMerge w:val="continue"/>
            <w:tcBorders>
              <w:tl2br w:val="nil"/>
              <w:tr2bl w:val="nil"/>
            </w:tcBorders>
            <w:vAlign w:val="center"/>
          </w:tcPr>
          <w:p w14:paraId="2A48DA51">
            <w:pPr>
              <w:jc w:val="center"/>
              <w:rPr>
                <w:rFonts w:hint="default" w:ascii="Times New Roman" w:hAnsi="Times New Roman" w:cs="Times New Roman"/>
                <w:sz w:val="20"/>
              </w:rPr>
            </w:pPr>
          </w:p>
        </w:tc>
        <w:tc>
          <w:tcPr>
            <w:tcW w:w="759" w:type="dxa"/>
            <w:gridSpan w:val="2"/>
            <w:tcBorders>
              <w:tl2br w:val="nil"/>
              <w:tr2bl w:val="nil"/>
            </w:tcBorders>
            <w:vAlign w:val="center"/>
          </w:tcPr>
          <w:p w14:paraId="51554BF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64E198E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减少道路运输对环境的影响</w:t>
            </w:r>
          </w:p>
        </w:tc>
        <w:tc>
          <w:tcPr>
            <w:tcW w:w="4228" w:type="dxa"/>
            <w:gridSpan w:val="2"/>
            <w:tcBorders>
              <w:tl2br w:val="nil"/>
              <w:tr2bl w:val="nil"/>
            </w:tcBorders>
            <w:vAlign w:val="center"/>
          </w:tcPr>
          <w:p w14:paraId="1BF056BA">
            <w:pPr>
              <w:jc w:val="center"/>
              <w:rPr>
                <w:rFonts w:hint="default" w:ascii="Times New Roman" w:hAnsi="Times New Roman" w:cs="Times New Roman" w:eastAsiaTheme="minorEastAsia"/>
                <w:kern w:val="2"/>
                <w:sz w:val="20"/>
                <w:szCs w:val="22"/>
                <w:lang w:val="en-US" w:eastAsia="zh-CN" w:bidi="ar-SA"/>
              </w:rPr>
            </w:pPr>
            <w:r>
              <w:rPr>
                <w:rFonts w:hint="eastAsia" w:ascii="Times New Roman" w:hAnsi="Times New Roman" w:cs="Times New Roman"/>
                <w:kern w:val="2"/>
                <w:sz w:val="20"/>
                <w:szCs w:val="22"/>
                <w:lang w:val="en-US" w:eastAsia="zh-CN" w:bidi="ar-SA"/>
              </w:rPr>
              <w:t>明显</w:t>
            </w:r>
          </w:p>
        </w:tc>
      </w:tr>
      <w:tr w14:paraId="5C82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62E4749">
            <w:pPr>
              <w:jc w:val="center"/>
              <w:rPr>
                <w:rFonts w:hint="default" w:ascii="Times New Roman" w:hAnsi="Times New Roman" w:cs="Times New Roman"/>
                <w:sz w:val="20"/>
              </w:rPr>
            </w:pPr>
          </w:p>
        </w:tc>
        <w:tc>
          <w:tcPr>
            <w:tcW w:w="723" w:type="dxa"/>
            <w:vMerge w:val="continue"/>
            <w:tcBorders>
              <w:tl2br w:val="nil"/>
              <w:tr2bl w:val="nil"/>
            </w:tcBorders>
            <w:vAlign w:val="center"/>
          </w:tcPr>
          <w:p w14:paraId="5FAB0ADE">
            <w:pPr>
              <w:jc w:val="center"/>
              <w:rPr>
                <w:rFonts w:hint="default" w:ascii="Times New Roman" w:hAnsi="Times New Roman" w:cs="Times New Roman"/>
                <w:sz w:val="20"/>
              </w:rPr>
            </w:pPr>
          </w:p>
        </w:tc>
        <w:tc>
          <w:tcPr>
            <w:tcW w:w="759" w:type="dxa"/>
            <w:gridSpan w:val="2"/>
            <w:tcBorders>
              <w:tl2br w:val="nil"/>
              <w:tr2bl w:val="nil"/>
            </w:tcBorders>
            <w:vAlign w:val="center"/>
          </w:tcPr>
          <w:p w14:paraId="003F92EF">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08B2680">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支持办公日常运转</w:t>
            </w:r>
          </w:p>
        </w:tc>
        <w:tc>
          <w:tcPr>
            <w:tcW w:w="4228" w:type="dxa"/>
            <w:gridSpan w:val="2"/>
            <w:tcBorders>
              <w:tl2br w:val="nil"/>
              <w:tr2bl w:val="nil"/>
            </w:tcBorders>
            <w:vAlign w:val="center"/>
          </w:tcPr>
          <w:p w14:paraId="7F932BFD">
            <w:pPr>
              <w:jc w:val="center"/>
              <w:rPr>
                <w:rFonts w:hint="default" w:ascii="Times New Roman" w:hAnsi="Times New Roman" w:cs="Times New Roman"/>
                <w:sz w:val="20"/>
              </w:rPr>
            </w:pPr>
            <w:r>
              <w:rPr>
                <w:rFonts w:hint="default" w:ascii="Times New Roman" w:hAnsi="Times New Roman" w:cs="Times New Roman"/>
                <w:sz w:val="20"/>
              </w:rPr>
              <w:t>维持</w:t>
            </w:r>
          </w:p>
        </w:tc>
      </w:tr>
      <w:tr w14:paraId="1BBB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BE3F2F3">
            <w:pPr>
              <w:jc w:val="center"/>
              <w:rPr>
                <w:rFonts w:hint="default" w:ascii="Times New Roman" w:hAnsi="Times New Roman" w:cs="Times New Roman"/>
                <w:sz w:val="20"/>
              </w:rPr>
            </w:pPr>
          </w:p>
        </w:tc>
        <w:tc>
          <w:tcPr>
            <w:tcW w:w="723" w:type="dxa"/>
            <w:tcBorders>
              <w:tl2br w:val="nil"/>
              <w:tr2bl w:val="nil"/>
            </w:tcBorders>
            <w:vAlign w:val="center"/>
          </w:tcPr>
          <w:p w14:paraId="73AF47D6">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3C46FEF0">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10969839">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单位满意度</w:t>
            </w:r>
          </w:p>
        </w:tc>
        <w:tc>
          <w:tcPr>
            <w:tcW w:w="4228" w:type="dxa"/>
            <w:gridSpan w:val="2"/>
            <w:tcBorders>
              <w:tl2br w:val="nil"/>
              <w:tr2bl w:val="nil"/>
            </w:tcBorders>
            <w:vAlign w:val="center"/>
          </w:tcPr>
          <w:p w14:paraId="2F223AB3">
            <w:pPr>
              <w:jc w:val="center"/>
              <w:rPr>
                <w:rFonts w:hint="default" w:ascii="Times New Roman" w:hAnsi="Times New Roman" w:cs="Times New Roman"/>
                <w:sz w:val="20"/>
              </w:rPr>
            </w:pPr>
            <w:r>
              <w:rPr>
                <w:rFonts w:hint="default" w:ascii="Times New Roman" w:hAnsi="Times New Roman" w:cs="Times New Roman"/>
                <w:sz w:val="20"/>
              </w:rPr>
              <w:t>满意</w:t>
            </w:r>
          </w:p>
        </w:tc>
      </w:tr>
    </w:tbl>
    <w:p w14:paraId="20808F15">
      <w:pPr>
        <w:ind w:firstLine="420" w:firstLineChars="200"/>
        <w:rPr>
          <w:rFonts w:hint="default" w:ascii="Times New Roman" w:hAnsi="Times New Roman" w:cs="Times New Roman"/>
        </w:rPr>
      </w:pPr>
    </w:p>
    <w:p w14:paraId="271AA2F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sz w:val="32"/>
          <w:szCs w:val="32"/>
          <w:lang w:eastAsia="zh-CN"/>
        </w:rPr>
        <w:t>水上综合管理服务</w:t>
      </w:r>
      <w:r>
        <w:rPr>
          <w:rFonts w:hint="default" w:ascii="Times New Roman" w:hAnsi="Times New Roman" w:eastAsia="仿宋_GB2312" w:cs="Times New Roman"/>
          <w:kern w:val="0"/>
          <w:sz w:val="32"/>
          <w:szCs w:val="32"/>
        </w:rPr>
        <w:t>”项目。</w:t>
      </w:r>
    </w:p>
    <w:p w14:paraId="1D6A647E">
      <w:pPr>
        <w:numPr>
          <w:ilvl w:val="0"/>
          <w:numId w:val="0"/>
        </w:num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水上综合管理服务</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3A86389D">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本单位项目申请书。</w:t>
      </w:r>
    </w:p>
    <w:p w14:paraId="581569E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淮北市</w:t>
      </w:r>
      <w:r>
        <w:rPr>
          <w:rFonts w:hint="default" w:ascii="Times New Roman" w:hAnsi="Times New Roman" w:eastAsia="仿宋_GB2312" w:cs="Times New Roman"/>
          <w:bCs/>
          <w:sz w:val="32"/>
          <w:szCs w:val="32"/>
          <w:lang w:eastAsia="zh-CN"/>
        </w:rPr>
        <w:t>地方海事（港航）</w:t>
      </w:r>
      <w:r>
        <w:rPr>
          <w:rFonts w:hint="default" w:ascii="Times New Roman" w:hAnsi="Times New Roman" w:eastAsia="仿宋_GB2312" w:cs="Times New Roman"/>
          <w:sz w:val="32"/>
          <w:szCs w:val="32"/>
          <w:lang w:eastAsia="zh-CN"/>
        </w:rPr>
        <w:t>管理服务中心。</w:t>
      </w:r>
    </w:p>
    <w:p w14:paraId="0FB0E846">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val="en-US" w:eastAsia="zh-CN"/>
        </w:rPr>
        <w:t>1年。</w:t>
      </w:r>
    </w:p>
    <w:p w14:paraId="1DCCF659">
      <w:pPr>
        <w:pStyle w:val="13"/>
        <w:ind w:left="739" w:leftChars="352" w:firstLine="0" w:firstLineChars="0"/>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 w:cs="Times New Roman"/>
          <w:sz w:val="32"/>
          <w:szCs w:val="32"/>
        </w:rPr>
        <w:t>负责全市水上运政管理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负责区域内水路市场准入及相关管理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负责水上交通安全管理</w:t>
      </w:r>
      <w:r>
        <w:rPr>
          <w:rFonts w:hint="default" w:ascii="Times New Roman" w:hAnsi="Times New Roman" w:eastAsia="仿宋" w:cs="Times New Roman"/>
          <w:sz w:val="32"/>
          <w:szCs w:val="32"/>
          <w:lang w:eastAsia="zh-CN"/>
        </w:rPr>
        <w:t>服务</w:t>
      </w:r>
      <w:r>
        <w:rPr>
          <w:rFonts w:hint="default" w:ascii="Times New Roman" w:hAnsi="Times New Roman" w:eastAsia="仿宋" w:cs="Times New Roman"/>
          <w:sz w:val="32"/>
          <w:szCs w:val="32"/>
        </w:rPr>
        <w:t>工作等。</w:t>
      </w:r>
    </w:p>
    <w:p w14:paraId="30EC014E">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eastAsia="zh-CN"/>
        </w:rPr>
        <w:t>水上综合管理服务</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0391790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0CA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9BB81B">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6BD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94C8D3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675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2BC6D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6D91852F">
            <w:pPr>
              <w:jc w:val="center"/>
              <w:rPr>
                <w:rFonts w:hint="default" w:ascii="Times New Roman" w:hAnsi="Times New Roman" w:cs="Times New Roman"/>
                <w:sz w:val="20"/>
              </w:rPr>
            </w:pPr>
            <w:r>
              <w:rPr>
                <w:rFonts w:hint="default" w:ascii="Times New Roman" w:hAnsi="Times New Roman" w:cs="Times New Roman"/>
                <w:sz w:val="20"/>
              </w:rPr>
              <w:t>水上综合</w:t>
            </w:r>
            <w:r>
              <w:rPr>
                <w:rFonts w:hint="default" w:ascii="Times New Roman" w:hAnsi="Times New Roman" w:cs="Times New Roman"/>
                <w:sz w:val="20"/>
                <w:lang w:eastAsia="zh-CN"/>
              </w:rPr>
              <w:t>管理服务</w:t>
            </w:r>
            <w:r>
              <w:rPr>
                <w:rFonts w:hint="default" w:ascii="Times New Roman" w:hAnsi="Times New Roman" w:cs="Times New Roman"/>
                <w:sz w:val="20"/>
              </w:rPr>
              <w:t>经费</w:t>
            </w:r>
          </w:p>
        </w:tc>
      </w:tr>
      <w:tr w14:paraId="457A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B5F088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2536D7A8">
            <w:pPr>
              <w:jc w:val="center"/>
              <w:rPr>
                <w:rFonts w:hint="default" w:ascii="Times New Roman" w:hAnsi="Times New Roman" w:cs="Times New Roman"/>
                <w:sz w:val="20"/>
              </w:rPr>
            </w:pPr>
            <w:r>
              <w:rPr>
                <w:rFonts w:hint="default" w:ascii="Times New Roman" w:hAnsi="Times New Roman" w:cs="Times New Roman"/>
                <w:sz w:val="20"/>
              </w:rPr>
              <w:t>淮北市交通运输局</w:t>
            </w:r>
          </w:p>
        </w:tc>
        <w:tc>
          <w:tcPr>
            <w:tcW w:w="1848" w:type="dxa"/>
            <w:tcBorders>
              <w:tl2br w:val="nil"/>
              <w:tr2bl w:val="nil"/>
            </w:tcBorders>
            <w:vAlign w:val="center"/>
          </w:tcPr>
          <w:p w14:paraId="7E363CC8">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4E2C2BDB">
            <w:pPr>
              <w:jc w:val="center"/>
              <w:rPr>
                <w:rFonts w:hint="default" w:ascii="Times New Roman" w:hAnsi="Times New Roman" w:cs="Times New Roman"/>
              </w:rPr>
            </w:pPr>
            <w:r>
              <w:rPr>
                <w:rFonts w:hint="default" w:ascii="Times New Roman" w:hAnsi="Times New Roman" w:cs="Times New Roman"/>
                <w:sz w:val="20"/>
              </w:rPr>
              <w:t>淮北市地方海事（港航）管理服务中心</w:t>
            </w:r>
          </w:p>
        </w:tc>
      </w:tr>
      <w:tr w14:paraId="02E9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9B9E0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0ED96912">
            <w:pPr>
              <w:jc w:val="center"/>
              <w:rPr>
                <w:rFonts w:hint="default" w:ascii="Times New Roman" w:hAnsi="Times New Roman" w:cs="Times New Roman"/>
                <w:sz w:val="20"/>
              </w:rPr>
            </w:pPr>
          </w:p>
        </w:tc>
        <w:tc>
          <w:tcPr>
            <w:tcW w:w="1848" w:type="dxa"/>
            <w:tcBorders>
              <w:tl2br w:val="nil"/>
              <w:tr2bl w:val="nil"/>
            </w:tcBorders>
            <w:vAlign w:val="center"/>
          </w:tcPr>
          <w:p w14:paraId="65CDCDF2">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5A530071">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4BE4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0D91EC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2268214F">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2A5ECBA6">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400000</w:t>
            </w:r>
          </w:p>
        </w:tc>
      </w:tr>
      <w:tr w14:paraId="63BB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ED4FEF">
            <w:pPr>
              <w:jc w:val="center"/>
              <w:rPr>
                <w:rFonts w:hint="default" w:ascii="Times New Roman" w:hAnsi="Times New Roman" w:cs="Times New Roman"/>
                <w:sz w:val="20"/>
              </w:rPr>
            </w:pPr>
          </w:p>
        </w:tc>
        <w:tc>
          <w:tcPr>
            <w:tcW w:w="3349" w:type="dxa"/>
            <w:gridSpan w:val="2"/>
            <w:tcBorders>
              <w:tl2br w:val="nil"/>
              <w:tr2bl w:val="nil"/>
            </w:tcBorders>
            <w:vAlign w:val="center"/>
          </w:tcPr>
          <w:p w14:paraId="79C934A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5A7DAEE2">
            <w:pPr>
              <w:jc w:val="right"/>
              <w:rPr>
                <w:rFonts w:hint="default" w:ascii="Times New Roman" w:hAnsi="Times New Roman" w:cs="Times New Roman"/>
                <w:sz w:val="20"/>
              </w:rPr>
            </w:pPr>
            <w:r>
              <w:rPr>
                <w:rFonts w:hint="default" w:ascii="Times New Roman" w:hAnsi="Times New Roman" w:cs="Times New Roman"/>
                <w:sz w:val="20"/>
                <w:lang w:val="en-US" w:eastAsia="zh-CN"/>
              </w:rPr>
              <w:t>400000</w:t>
            </w:r>
          </w:p>
        </w:tc>
      </w:tr>
      <w:tr w14:paraId="5622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8816A62">
            <w:pPr>
              <w:jc w:val="center"/>
              <w:rPr>
                <w:rFonts w:hint="default" w:ascii="Times New Roman" w:hAnsi="Times New Roman" w:cs="Times New Roman"/>
                <w:sz w:val="20"/>
              </w:rPr>
            </w:pPr>
          </w:p>
        </w:tc>
        <w:tc>
          <w:tcPr>
            <w:tcW w:w="3349" w:type="dxa"/>
            <w:gridSpan w:val="2"/>
            <w:tcBorders>
              <w:tl2br w:val="nil"/>
              <w:tr2bl w:val="nil"/>
            </w:tcBorders>
            <w:vAlign w:val="center"/>
          </w:tcPr>
          <w:p w14:paraId="5029090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4E4B0590">
            <w:pPr>
              <w:jc w:val="center"/>
              <w:rPr>
                <w:rFonts w:hint="default" w:ascii="Times New Roman" w:hAnsi="Times New Roman" w:cs="Times New Roman"/>
                <w:sz w:val="20"/>
              </w:rPr>
            </w:pPr>
          </w:p>
        </w:tc>
      </w:tr>
      <w:tr w14:paraId="3156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51B769">
            <w:pPr>
              <w:jc w:val="center"/>
              <w:rPr>
                <w:rFonts w:hint="default" w:ascii="Times New Roman" w:hAnsi="Times New Roman" w:cs="Times New Roman"/>
                <w:sz w:val="20"/>
              </w:rPr>
            </w:pPr>
          </w:p>
        </w:tc>
        <w:tc>
          <w:tcPr>
            <w:tcW w:w="3349" w:type="dxa"/>
            <w:gridSpan w:val="2"/>
            <w:tcBorders>
              <w:tl2br w:val="nil"/>
              <w:tr2bl w:val="nil"/>
            </w:tcBorders>
            <w:vAlign w:val="center"/>
          </w:tcPr>
          <w:p w14:paraId="12EBFF5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7BC57656">
            <w:pPr>
              <w:jc w:val="right"/>
              <w:rPr>
                <w:rFonts w:hint="default" w:ascii="Times New Roman" w:hAnsi="Times New Roman" w:cs="Times New Roman"/>
                <w:sz w:val="20"/>
              </w:rPr>
            </w:pPr>
          </w:p>
        </w:tc>
      </w:tr>
      <w:tr w14:paraId="68D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83832C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7DBCB115">
            <w:pPr>
              <w:jc w:val="left"/>
              <w:rPr>
                <w:rFonts w:hint="default" w:ascii="Times New Roman" w:hAnsi="Times New Roman" w:cs="Times New Roman"/>
                <w:sz w:val="20"/>
              </w:rPr>
            </w:pPr>
            <w:r>
              <w:rPr>
                <w:rFonts w:hint="default" w:ascii="Times New Roman" w:hAnsi="Times New Roman" w:cs="Times New Roman"/>
                <w:sz w:val="20"/>
              </w:rPr>
              <w:t>严格按照预算执行，确保辖区水上交通态势稳定</w:t>
            </w:r>
          </w:p>
        </w:tc>
      </w:tr>
      <w:tr w14:paraId="3330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A311D1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62CACA9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35878BA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48E6B09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2E5E192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40E6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497044">
            <w:pPr>
              <w:jc w:val="center"/>
              <w:rPr>
                <w:rFonts w:hint="default" w:ascii="Times New Roman" w:hAnsi="Times New Roman" w:cs="Times New Roman"/>
                <w:sz w:val="20"/>
              </w:rPr>
            </w:pPr>
          </w:p>
        </w:tc>
        <w:tc>
          <w:tcPr>
            <w:tcW w:w="723" w:type="dxa"/>
            <w:vMerge w:val="restart"/>
            <w:tcBorders>
              <w:tl2br w:val="nil"/>
              <w:tr2bl w:val="nil"/>
            </w:tcBorders>
            <w:vAlign w:val="center"/>
          </w:tcPr>
          <w:p w14:paraId="57BA699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2BCA00D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7632FF0B">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车艇运行</w:t>
            </w:r>
          </w:p>
        </w:tc>
        <w:tc>
          <w:tcPr>
            <w:tcW w:w="4228" w:type="dxa"/>
            <w:gridSpan w:val="2"/>
            <w:tcBorders>
              <w:tl2br w:val="nil"/>
              <w:tr2bl w:val="nil"/>
            </w:tcBorders>
            <w:vAlign w:val="center"/>
          </w:tcPr>
          <w:p w14:paraId="29951B64">
            <w:pPr>
              <w:jc w:val="center"/>
              <w:rPr>
                <w:rFonts w:hint="default" w:ascii="Times New Roman" w:hAnsi="Times New Roman" w:cs="Times New Roman"/>
                <w:sz w:val="20"/>
              </w:rPr>
            </w:pPr>
            <w:r>
              <w:rPr>
                <w:rFonts w:hint="default" w:ascii="Times New Roman" w:hAnsi="Times New Roman" w:cs="Times New Roman"/>
                <w:sz w:val="20"/>
              </w:rPr>
              <w:t>保障车艇安全运行</w:t>
            </w:r>
          </w:p>
        </w:tc>
      </w:tr>
      <w:tr w14:paraId="747E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6556F4">
            <w:pPr>
              <w:jc w:val="center"/>
              <w:rPr>
                <w:rFonts w:hint="default" w:ascii="Times New Roman" w:hAnsi="Times New Roman" w:cs="Times New Roman"/>
                <w:sz w:val="20"/>
              </w:rPr>
            </w:pPr>
          </w:p>
        </w:tc>
        <w:tc>
          <w:tcPr>
            <w:tcW w:w="723" w:type="dxa"/>
            <w:vMerge w:val="continue"/>
            <w:tcBorders>
              <w:tl2br w:val="nil"/>
              <w:tr2bl w:val="nil"/>
            </w:tcBorders>
            <w:vAlign w:val="center"/>
          </w:tcPr>
          <w:p w14:paraId="13159CAD">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02E93B86">
            <w:pPr>
              <w:jc w:val="center"/>
              <w:rPr>
                <w:rFonts w:hint="default" w:ascii="Times New Roman" w:hAnsi="Times New Roman" w:cs="Times New Roman"/>
                <w:sz w:val="20"/>
              </w:rPr>
            </w:pPr>
          </w:p>
        </w:tc>
        <w:tc>
          <w:tcPr>
            <w:tcW w:w="2872" w:type="dxa"/>
            <w:tcBorders>
              <w:tl2br w:val="nil"/>
              <w:tr2bl w:val="nil"/>
            </w:tcBorders>
            <w:vAlign w:val="center"/>
          </w:tcPr>
          <w:p w14:paraId="340A1007">
            <w:pPr>
              <w:widowControl/>
              <w:jc w:val="left"/>
              <w:textAlignment w:val="center"/>
              <w:rPr>
                <w:rFonts w:hint="default" w:ascii="Times New Roman" w:hAnsi="Times New Roman" w:cs="Times New Roman"/>
                <w:sz w:val="20"/>
              </w:rPr>
            </w:pPr>
            <w:r>
              <w:rPr>
                <w:rFonts w:hint="default" w:ascii="Times New Roman" w:hAnsi="Times New Roman" w:cs="Times New Roman"/>
              </w:rPr>
              <w:t>日常办公</w:t>
            </w:r>
          </w:p>
        </w:tc>
        <w:tc>
          <w:tcPr>
            <w:tcW w:w="4228" w:type="dxa"/>
            <w:gridSpan w:val="2"/>
            <w:tcBorders>
              <w:tl2br w:val="nil"/>
              <w:tr2bl w:val="nil"/>
            </w:tcBorders>
            <w:vAlign w:val="center"/>
          </w:tcPr>
          <w:p w14:paraId="4D538D8C">
            <w:pPr>
              <w:jc w:val="center"/>
              <w:rPr>
                <w:rFonts w:hint="default" w:ascii="Times New Roman" w:hAnsi="Times New Roman" w:cs="Times New Roman"/>
                <w:sz w:val="20"/>
              </w:rPr>
            </w:pPr>
            <w:r>
              <w:rPr>
                <w:rFonts w:hint="default" w:ascii="Times New Roman" w:hAnsi="Times New Roman" w:cs="Times New Roman"/>
                <w:sz w:val="20"/>
              </w:rPr>
              <w:t>确保日常办公</w:t>
            </w:r>
          </w:p>
        </w:tc>
      </w:tr>
      <w:tr w14:paraId="0D2A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478042">
            <w:pPr>
              <w:jc w:val="center"/>
              <w:rPr>
                <w:rFonts w:hint="default" w:ascii="Times New Roman" w:hAnsi="Times New Roman" w:cs="Times New Roman"/>
                <w:sz w:val="20"/>
              </w:rPr>
            </w:pPr>
          </w:p>
        </w:tc>
        <w:tc>
          <w:tcPr>
            <w:tcW w:w="723" w:type="dxa"/>
            <w:vMerge w:val="continue"/>
            <w:tcBorders>
              <w:tl2br w:val="nil"/>
              <w:tr2bl w:val="nil"/>
            </w:tcBorders>
            <w:vAlign w:val="center"/>
          </w:tcPr>
          <w:p w14:paraId="7E3BFD3E">
            <w:pPr>
              <w:jc w:val="center"/>
              <w:rPr>
                <w:rFonts w:hint="default" w:ascii="Times New Roman" w:hAnsi="Times New Roman" w:cs="Times New Roman"/>
                <w:sz w:val="20"/>
              </w:rPr>
            </w:pPr>
          </w:p>
        </w:tc>
        <w:tc>
          <w:tcPr>
            <w:tcW w:w="759" w:type="dxa"/>
            <w:gridSpan w:val="2"/>
            <w:tcBorders>
              <w:tl2br w:val="nil"/>
              <w:tr2bl w:val="nil"/>
            </w:tcBorders>
            <w:vAlign w:val="center"/>
          </w:tcPr>
          <w:p w14:paraId="624DF65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30A0AE9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确保辖区港口生产稳定，航道通畅</w:t>
            </w:r>
          </w:p>
        </w:tc>
        <w:tc>
          <w:tcPr>
            <w:tcW w:w="4228" w:type="dxa"/>
            <w:gridSpan w:val="2"/>
            <w:tcBorders>
              <w:tl2br w:val="nil"/>
              <w:tr2bl w:val="nil"/>
            </w:tcBorders>
            <w:vAlign w:val="center"/>
          </w:tcPr>
          <w:p w14:paraId="6F6CA23D">
            <w:pPr>
              <w:jc w:val="center"/>
              <w:rPr>
                <w:rFonts w:hint="default" w:ascii="Times New Roman" w:hAnsi="Times New Roman" w:cs="Times New Roman"/>
                <w:sz w:val="20"/>
              </w:rPr>
            </w:pPr>
            <w:r>
              <w:rPr>
                <w:rFonts w:hint="default" w:ascii="Times New Roman" w:hAnsi="Times New Roman" w:cs="Times New Roman"/>
                <w:sz w:val="20"/>
              </w:rPr>
              <w:t>水运发展态势良好</w:t>
            </w:r>
          </w:p>
        </w:tc>
      </w:tr>
      <w:tr w14:paraId="7BAA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3981F0">
            <w:pPr>
              <w:jc w:val="center"/>
              <w:rPr>
                <w:rFonts w:hint="default" w:ascii="Times New Roman" w:hAnsi="Times New Roman" w:cs="Times New Roman"/>
                <w:sz w:val="20"/>
              </w:rPr>
            </w:pPr>
          </w:p>
        </w:tc>
        <w:tc>
          <w:tcPr>
            <w:tcW w:w="723" w:type="dxa"/>
            <w:vMerge w:val="continue"/>
            <w:tcBorders>
              <w:tl2br w:val="nil"/>
              <w:tr2bl w:val="nil"/>
            </w:tcBorders>
            <w:vAlign w:val="center"/>
          </w:tcPr>
          <w:p w14:paraId="180EC1E6">
            <w:pPr>
              <w:jc w:val="center"/>
              <w:rPr>
                <w:rFonts w:hint="default" w:ascii="Times New Roman" w:hAnsi="Times New Roman" w:cs="Times New Roman"/>
                <w:sz w:val="20"/>
              </w:rPr>
            </w:pPr>
          </w:p>
        </w:tc>
        <w:tc>
          <w:tcPr>
            <w:tcW w:w="759" w:type="dxa"/>
            <w:gridSpan w:val="2"/>
            <w:tcBorders>
              <w:tl2br w:val="nil"/>
              <w:tr2bl w:val="nil"/>
            </w:tcBorders>
            <w:vAlign w:val="center"/>
          </w:tcPr>
          <w:p w14:paraId="1A6D4F1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2898039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及时帮助管理服务对象</w:t>
            </w:r>
          </w:p>
        </w:tc>
        <w:tc>
          <w:tcPr>
            <w:tcW w:w="4228" w:type="dxa"/>
            <w:gridSpan w:val="2"/>
            <w:tcBorders>
              <w:tl2br w:val="nil"/>
              <w:tr2bl w:val="nil"/>
            </w:tcBorders>
            <w:vAlign w:val="center"/>
          </w:tcPr>
          <w:p w14:paraId="41E6707D">
            <w:pPr>
              <w:jc w:val="center"/>
              <w:rPr>
                <w:rFonts w:hint="default" w:ascii="Times New Roman" w:hAnsi="Times New Roman" w:cs="Times New Roman"/>
                <w:sz w:val="20"/>
              </w:rPr>
            </w:pPr>
            <w:r>
              <w:rPr>
                <w:rFonts w:hint="default" w:ascii="Times New Roman" w:hAnsi="Times New Roman" w:cs="Times New Roman"/>
                <w:sz w:val="20"/>
              </w:rPr>
              <w:t>提升管理服务水平</w:t>
            </w:r>
          </w:p>
        </w:tc>
      </w:tr>
      <w:tr w14:paraId="2F45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2E5B02">
            <w:pPr>
              <w:jc w:val="center"/>
              <w:rPr>
                <w:rFonts w:hint="default" w:ascii="Times New Roman" w:hAnsi="Times New Roman" w:cs="Times New Roman"/>
                <w:sz w:val="20"/>
              </w:rPr>
            </w:pPr>
          </w:p>
        </w:tc>
        <w:tc>
          <w:tcPr>
            <w:tcW w:w="723" w:type="dxa"/>
            <w:vMerge w:val="continue"/>
            <w:tcBorders>
              <w:tl2br w:val="nil"/>
              <w:tr2bl w:val="nil"/>
            </w:tcBorders>
            <w:vAlign w:val="center"/>
          </w:tcPr>
          <w:p w14:paraId="1BCF1EBA">
            <w:pPr>
              <w:jc w:val="center"/>
              <w:rPr>
                <w:rFonts w:hint="default" w:ascii="Times New Roman" w:hAnsi="Times New Roman" w:cs="Times New Roman"/>
                <w:sz w:val="20"/>
              </w:rPr>
            </w:pPr>
          </w:p>
        </w:tc>
        <w:tc>
          <w:tcPr>
            <w:tcW w:w="759" w:type="dxa"/>
            <w:gridSpan w:val="2"/>
            <w:tcBorders>
              <w:tl2br w:val="nil"/>
              <w:tr2bl w:val="nil"/>
            </w:tcBorders>
            <w:vAlign w:val="center"/>
          </w:tcPr>
          <w:p w14:paraId="76D0EC5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6DF7F3F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日常办公</w:t>
            </w:r>
          </w:p>
        </w:tc>
        <w:tc>
          <w:tcPr>
            <w:tcW w:w="4228" w:type="dxa"/>
            <w:gridSpan w:val="2"/>
            <w:tcBorders>
              <w:tl2br w:val="nil"/>
              <w:tr2bl w:val="nil"/>
            </w:tcBorders>
            <w:vAlign w:val="center"/>
          </w:tcPr>
          <w:p w14:paraId="379239A6">
            <w:pPr>
              <w:jc w:val="center"/>
              <w:rPr>
                <w:rFonts w:hint="default" w:ascii="Times New Roman" w:hAnsi="Times New Roman" w:cs="Times New Roman"/>
                <w:sz w:val="20"/>
              </w:rPr>
            </w:pPr>
            <w:r>
              <w:rPr>
                <w:rFonts w:hint="default" w:ascii="Times New Roman" w:hAnsi="Times New Roman" w:cs="Times New Roman"/>
                <w:sz w:val="20"/>
              </w:rPr>
              <w:t>不超预算</w:t>
            </w:r>
          </w:p>
        </w:tc>
      </w:tr>
      <w:tr w14:paraId="5564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BE7028">
            <w:pPr>
              <w:jc w:val="center"/>
              <w:rPr>
                <w:rFonts w:hint="default" w:ascii="Times New Roman" w:hAnsi="Times New Roman" w:cs="Times New Roman"/>
                <w:sz w:val="20"/>
              </w:rPr>
            </w:pPr>
          </w:p>
        </w:tc>
        <w:tc>
          <w:tcPr>
            <w:tcW w:w="723" w:type="dxa"/>
            <w:vMerge w:val="restart"/>
            <w:tcBorders>
              <w:tl2br w:val="nil"/>
              <w:tr2bl w:val="nil"/>
            </w:tcBorders>
            <w:vAlign w:val="center"/>
          </w:tcPr>
          <w:p w14:paraId="07FDBC8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09823D3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7C6F71E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服务地方经济发展</w:t>
            </w:r>
          </w:p>
        </w:tc>
        <w:tc>
          <w:tcPr>
            <w:tcW w:w="4228" w:type="dxa"/>
            <w:gridSpan w:val="2"/>
            <w:tcBorders>
              <w:tl2br w:val="nil"/>
              <w:tr2bl w:val="nil"/>
            </w:tcBorders>
            <w:vAlign w:val="center"/>
          </w:tcPr>
          <w:p w14:paraId="0F00D92C">
            <w:pPr>
              <w:jc w:val="center"/>
              <w:rPr>
                <w:rFonts w:hint="default" w:ascii="Times New Roman" w:hAnsi="Times New Roman" w:cs="Times New Roman"/>
                <w:sz w:val="20"/>
              </w:rPr>
            </w:pPr>
            <w:r>
              <w:rPr>
                <w:rFonts w:hint="default" w:ascii="Times New Roman" w:hAnsi="Times New Roman" w:cs="Times New Roman"/>
                <w:sz w:val="20"/>
              </w:rPr>
              <w:t>水运发展带动地方经济</w:t>
            </w:r>
          </w:p>
        </w:tc>
      </w:tr>
      <w:tr w14:paraId="7CB7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18B048">
            <w:pPr>
              <w:jc w:val="center"/>
              <w:rPr>
                <w:rFonts w:hint="default" w:ascii="Times New Roman" w:hAnsi="Times New Roman" w:cs="Times New Roman"/>
                <w:sz w:val="20"/>
              </w:rPr>
            </w:pPr>
          </w:p>
        </w:tc>
        <w:tc>
          <w:tcPr>
            <w:tcW w:w="723" w:type="dxa"/>
            <w:vMerge w:val="continue"/>
            <w:tcBorders>
              <w:tl2br w:val="nil"/>
              <w:tr2bl w:val="nil"/>
            </w:tcBorders>
            <w:vAlign w:val="center"/>
          </w:tcPr>
          <w:p w14:paraId="6DA06A1C">
            <w:pPr>
              <w:jc w:val="center"/>
              <w:rPr>
                <w:rFonts w:hint="default" w:ascii="Times New Roman" w:hAnsi="Times New Roman" w:cs="Times New Roman"/>
                <w:sz w:val="20"/>
              </w:rPr>
            </w:pPr>
          </w:p>
        </w:tc>
        <w:tc>
          <w:tcPr>
            <w:tcW w:w="759" w:type="dxa"/>
            <w:gridSpan w:val="2"/>
            <w:tcBorders>
              <w:tl2br w:val="nil"/>
              <w:tr2bl w:val="nil"/>
            </w:tcBorders>
            <w:vAlign w:val="center"/>
          </w:tcPr>
          <w:p w14:paraId="6EC40AE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74AC921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提高航运对社会发展的促进作用</w:t>
            </w:r>
          </w:p>
        </w:tc>
        <w:tc>
          <w:tcPr>
            <w:tcW w:w="4228" w:type="dxa"/>
            <w:gridSpan w:val="2"/>
            <w:tcBorders>
              <w:tl2br w:val="nil"/>
              <w:tr2bl w:val="nil"/>
            </w:tcBorders>
            <w:vAlign w:val="center"/>
          </w:tcPr>
          <w:p w14:paraId="2E71402A">
            <w:pPr>
              <w:jc w:val="center"/>
              <w:rPr>
                <w:rFonts w:hint="default" w:ascii="Times New Roman" w:hAnsi="Times New Roman" w:cs="Times New Roman"/>
                <w:sz w:val="20"/>
              </w:rPr>
            </w:pPr>
            <w:r>
              <w:rPr>
                <w:rFonts w:hint="default" w:ascii="Times New Roman" w:hAnsi="Times New Roman" w:cs="Times New Roman"/>
                <w:sz w:val="20"/>
              </w:rPr>
              <w:t>服务当地相关产业发展</w:t>
            </w:r>
          </w:p>
        </w:tc>
      </w:tr>
      <w:tr w14:paraId="74FD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17B9EB">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2A81C5">
            <w:pPr>
              <w:jc w:val="center"/>
              <w:rPr>
                <w:rFonts w:hint="default" w:ascii="Times New Roman" w:hAnsi="Times New Roman" w:cs="Times New Roman"/>
                <w:sz w:val="20"/>
              </w:rPr>
            </w:pPr>
          </w:p>
        </w:tc>
        <w:tc>
          <w:tcPr>
            <w:tcW w:w="759" w:type="dxa"/>
            <w:gridSpan w:val="2"/>
            <w:tcBorders>
              <w:tl2br w:val="nil"/>
              <w:tr2bl w:val="nil"/>
            </w:tcBorders>
            <w:vAlign w:val="center"/>
          </w:tcPr>
          <w:p w14:paraId="10A5ACEF">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5D585DD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减少道路运输对环境的影响</w:t>
            </w:r>
          </w:p>
        </w:tc>
        <w:tc>
          <w:tcPr>
            <w:tcW w:w="4228" w:type="dxa"/>
            <w:gridSpan w:val="2"/>
            <w:tcBorders>
              <w:tl2br w:val="nil"/>
              <w:tr2bl w:val="nil"/>
            </w:tcBorders>
            <w:vAlign w:val="center"/>
          </w:tcPr>
          <w:p w14:paraId="7DBE2F26">
            <w:pPr>
              <w:jc w:val="center"/>
              <w:rPr>
                <w:rFonts w:hint="default" w:ascii="Times New Roman" w:hAnsi="Times New Roman" w:cs="Times New Roman"/>
                <w:sz w:val="20"/>
              </w:rPr>
            </w:pPr>
            <w:r>
              <w:rPr>
                <w:rFonts w:hint="default" w:ascii="Times New Roman" w:hAnsi="Times New Roman" w:cs="Times New Roman"/>
                <w:sz w:val="20"/>
              </w:rPr>
              <w:t>发展绿色交通</w:t>
            </w:r>
          </w:p>
        </w:tc>
      </w:tr>
      <w:tr w14:paraId="11DD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1A8BB93">
            <w:pPr>
              <w:jc w:val="center"/>
              <w:rPr>
                <w:rFonts w:hint="default" w:ascii="Times New Roman" w:hAnsi="Times New Roman" w:cs="Times New Roman"/>
                <w:sz w:val="20"/>
              </w:rPr>
            </w:pPr>
          </w:p>
        </w:tc>
        <w:tc>
          <w:tcPr>
            <w:tcW w:w="723" w:type="dxa"/>
            <w:vMerge w:val="continue"/>
            <w:tcBorders>
              <w:tl2br w:val="nil"/>
              <w:tr2bl w:val="nil"/>
            </w:tcBorders>
            <w:vAlign w:val="center"/>
          </w:tcPr>
          <w:p w14:paraId="163FE2E8">
            <w:pPr>
              <w:jc w:val="center"/>
              <w:rPr>
                <w:rFonts w:hint="default" w:ascii="Times New Roman" w:hAnsi="Times New Roman" w:cs="Times New Roman"/>
                <w:sz w:val="20"/>
              </w:rPr>
            </w:pPr>
          </w:p>
        </w:tc>
        <w:tc>
          <w:tcPr>
            <w:tcW w:w="759" w:type="dxa"/>
            <w:gridSpan w:val="2"/>
            <w:tcBorders>
              <w:tl2br w:val="nil"/>
              <w:tr2bl w:val="nil"/>
            </w:tcBorders>
            <w:vAlign w:val="center"/>
          </w:tcPr>
          <w:p w14:paraId="3084E166">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3CC1E4C5">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航运带动，融入长三角一体化发展</w:t>
            </w:r>
          </w:p>
        </w:tc>
        <w:tc>
          <w:tcPr>
            <w:tcW w:w="4228" w:type="dxa"/>
            <w:gridSpan w:val="2"/>
            <w:tcBorders>
              <w:tl2br w:val="nil"/>
              <w:tr2bl w:val="nil"/>
            </w:tcBorders>
            <w:vAlign w:val="center"/>
          </w:tcPr>
          <w:p w14:paraId="5801AB16">
            <w:pPr>
              <w:jc w:val="center"/>
              <w:rPr>
                <w:rFonts w:hint="default" w:ascii="Times New Roman" w:hAnsi="Times New Roman" w:cs="Times New Roman"/>
                <w:sz w:val="20"/>
              </w:rPr>
            </w:pPr>
            <w:r>
              <w:rPr>
                <w:rFonts w:hint="default" w:ascii="Times New Roman" w:hAnsi="Times New Roman" w:cs="Times New Roman"/>
                <w:sz w:val="20"/>
              </w:rPr>
              <w:t>对社会经济发展起到可持续性影响</w:t>
            </w:r>
          </w:p>
        </w:tc>
      </w:tr>
      <w:tr w14:paraId="5656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8D5A0F">
            <w:pPr>
              <w:jc w:val="center"/>
              <w:rPr>
                <w:rFonts w:hint="default" w:ascii="Times New Roman" w:hAnsi="Times New Roman" w:cs="Times New Roman"/>
                <w:sz w:val="20"/>
              </w:rPr>
            </w:pPr>
          </w:p>
        </w:tc>
        <w:tc>
          <w:tcPr>
            <w:tcW w:w="723" w:type="dxa"/>
            <w:tcBorders>
              <w:tl2br w:val="nil"/>
              <w:tr2bl w:val="nil"/>
            </w:tcBorders>
            <w:vAlign w:val="center"/>
          </w:tcPr>
          <w:p w14:paraId="4DE57F4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4C9F07CE">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3EDE50ED">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社会满意度</w:t>
            </w:r>
          </w:p>
        </w:tc>
        <w:tc>
          <w:tcPr>
            <w:tcW w:w="4228" w:type="dxa"/>
            <w:gridSpan w:val="2"/>
            <w:tcBorders>
              <w:tl2br w:val="nil"/>
              <w:tr2bl w:val="nil"/>
            </w:tcBorders>
            <w:vAlign w:val="center"/>
          </w:tcPr>
          <w:p w14:paraId="26590E49">
            <w:pPr>
              <w:jc w:val="center"/>
              <w:rPr>
                <w:rFonts w:hint="default" w:ascii="Times New Roman" w:hAnsi="Times New Roman" w:cs="Times New Roman"/>
                <w:sz w:val="20"/>
              </w:rPr>
            </w:pPr>
            <w:r>
              <w:rPr>
                <w:rFonts w:hint="default" w:ascii="Times New Roman" w:hAnsi="Times New Roman" w:cs="Times New Roman"/>
                <w:sz w:val="20"/>
              </w:rPr>
              <w:t>满意</w:t>
            </w:r>
          </w:p>
        </w:tc>
      </w:tr>
    </w:tbl>
    <w:p w14:paraId="0844C288">
      <w:pPr>
        <w:numPr>
          <w:ilvl w:val="0"/>
          <w:numId w:val="0"/>
        </w:numPr>
        <w:ind w:left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lang w:val="en-US" w:eastAsia="zh-CN"/>
        </w:rPr>
        <w:t>航道养护</w:t>
      </w:r>
      <w:r>
        <w:rPr>
          <w:rFonts w:hint="default" w:ascii="Times New Roman" w:hAnsi="Times New Roman" w:eastAsia="仿宋_GB2312" w:cs="Times New Roman"/>
          <w:kern w:val="0"/>
          <w:sz w:val="32"/>
          <w:szCs w:val="32"/>
        </w:rPr>
        <w:t>”项目。</w:t>
      </w:r>
    </w:p>
    <w:p w14:paraId="6DBFB73D">
      <w:pPr>
        <w:pStyle w:val="13"/>
        <w:numPr>
          <w:ilvl w:val="0"/>
          <w:numId w:val="0"/>
        </w:numPr>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航道养护20.91万元。</w:t>
      </w:r>
    </w:p>
    <w:p w14:paraId="300607C5">
      <w:pPr>
        <w:numPr>
          <w:ilvl w:val="0"/>
          <w:numId w:val="0"/>
        </w:num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kern w:val="0"/>
          <w:sz w:val="32"/>
          <w:szCs w:val="32"/>
          <w:lang w:eastAsia="zh-CN"/>
        </w:rPr>
        <w:t>：</w:t>
      </w:r>
      <w:r>
        <w:rPr>
          <w:rFonts w:hint="default" w:ascii="Times New Roman" w:hAnsi="Times New Roman" w:eastAsia="仿宋" w:cs="Times New Roman"/>
          <w:sz w:val="32"/>
          <w:szCs w:val="32"/>
        </w:rPr>
        <w:t>加强和规范我省航道养护管理工作，提高航道养护质量和服务水平，保障航道安全畅通</w:t>
      </w:r>
      <w:r>
        <w:rPr>
          <w:rFonts w:hint="default" w:ascii="Times New Roman" w:hAnsi="Times New Roman" w:eastAsia="仿宋" w:cs="Times New Roman"/>
          <w:sz w:val="32"/>
          <w:szCs w:val="32"/>
          <w:lang w:eastAsia="zh-CN"/>
        </w:rPr>
        <w:t>，维护我市</w:t>
      </w:r>
      <w:r>
        <w:rPr>
          <w:rFonts w:hint="default" w:ascii="Times New Roman" w:hAnsi="Times New Roman" w:eastAsia="仿宋" w:cs="Times New Roman"/>
          <w:sz w:val="32"/>
          <w:szCs w:val="32"/>
          <w:lang w:val="en-US" w:eastAsia="zh-CN"/>
        </w:rPr>
        <w:t>34.24公里航道，按每公里每年1.3万元。</w:t>
      </w:r>
    </w:p>
    <w:p w14:paraId="040193B5">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eastAsia="zh-CN"/>
        </w:rPr>
        <w:t>本单位项目申请书。</w:t>
      </w:r>
    </w:p>
    <w:p w14:paraId="551149C5">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eastAsia="zh-CN"/>
        </w:rPr>
        <w:t>淮北市</w:t>
      </w:r>
      <w:r>
        <w:rPr>
          <w:rFonts w:hint="default" w:ascii="Times New Roman" w:hAnsi="Times New Roman" w:eastAsia="仿宋_GB2312" w:cs="Times New Roman"/>
          <w:bCs/>
          <w:sz w:val="32"/>
          <w:szCs w:val="32"/>
          <w:lang w:eastAsia="zh-CN"/>
        </w:rPr>
        <w:t>地方海事（港航）</w:t>
      </w:r>
      <w:r>
        <w:rPr>
          <w:rFonts w:hint="default" w:ascii="Times New Roman" w:hAnsi="Times New Roman" w:eastAsia="仿宋_GB2312" w:cs="Times New Roman"/>
          <w:sz w:val="32"/>
          <w:szCs w:val="32"/>
          <w:lang w:eastAsia="zh-CN"/>
        </w:rPr>
        <w:t>管理服务中心。</w:t>
      </w:r>
    </w:p>
    <w:p w14:paraId="16E3675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1年。</w:t>
      </w:r>
    </w:p>
    <w:p w14:paraId="1EAE2E98">
      <w:pPr>
        <w:numPr>
          <w:ilvl w:val="0"/>
          <w:numId w:val="0"/>
        </w:num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 w:cs="Times New Roman"/>
          <w:sz w:val="32"/>
          <w:szCs w:val="32"/>
        </w:rPr>
        <w:t>：加强和规范我省航道养护管理工作，提高航道养护质量和服务水平，保障航道安全畅通</w:t>
      </w:r>
      <w:r>
        <w:rPr>
          <w:rFonts w:hint="default" w:ascii="Times New Roman" w:hAnsi="Times New Roman" w:eastAsia="仿宋" w:cs="Times New Roman"/>
          <w:sz w:val="32"/>
          <w:szCs w:val="32"/>
          <w:lang w:eastAsia="zh-CN"/>
        </w:rPr>
        <w:t>，维护我市</w:t>
      </w:r>
      <w:r>
        <w:rPr>
          <w:rFonts w:hint="default" w:ascii="Times New Roman" w:hAnsi="Times New Roman" w:eastAsia="仿宋" w:cs="Times New Roman"/>
          <w:sz w:val="32"/>
          <w:szCs w:val="32"/>
          <w:lang w:val="en-US" w:eastAsia="zh-CN"/>
        </w:rPr>
        <w:t>34.24公里航道，按每公里每年1.3万元。</w:t>
      </w:r>
    </w:p>
    <w:p w14:paraId="7FC92A85">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航道养护20.91万元。</w:t>
      </w:r>
    </w:p>
    <w:p w14:paraId="5AF63648">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ADC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AF9E9EC">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3462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5679F0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5DD6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42CC02">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055BC190">
            <w:pPr>
              <w:jc w:val="center"/>
              <w:rPr>
                <w:rFonts w:hint="default" w:ascii="Times New Roman" w:hAnsi="Times New Roman" w:cs="Times New Roman"/>
                <w:sz w:val="20"/>
              </w:rPr>
            </w:pPr>
            <w:r>
              <w:rPr>
                <w:rFonts w:hint="default" w:ascii="Times New Roman" w:hAnsi="Times New Roman" w:eastAsia="仿宋_GB2312" w:cs="Times New Roman"/>
                <w:sz w:val="20"/>
                <w:szCs w:val="20"/>
                <w:lang w:val="en-US" w:eastAsia="zh-CN"/>
              </w:rPr>
              <w:t>航道养护</w:t>
            </w:r>
          </w:p>
        </w:tc>
      </w:tr>
      <w:tr w14:paraId="5F33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69997A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138135CE">
            <w:pPr>
              <w:jc w:val="center"/>
              <w:rPr>
                <w:rFonts w:hint="default" w:ascii="Times New Roman" w:hAnsi="Times New Roman" w:cs="Times New Roman"/>
                <w:sz w:val="20"/>
              </w:rPr>
            </w:pPr>
            <w:r>
              <w:rPr>
                <w:rFonts w:hint="default" w:ascii="Times New Roman" w:hAnsi="Times New Roman" w:cs="Times New Roman"/>
                <w:sz w:val="20"/>
              </w:rPr>
              <w:t>淮北市交通运输局</w:t>
            </w:r>
          </w:p>
        </w:tc>
        <w:tc>
          <w:tcPr>
            <w:tcW w:w="1848" w:type="dxa"/>
            <w:tcBorders>
              <w:tl2br w:val="nil"/>
              <w:tr2bl w:val="nil"/>
            </w:tcBorders>
            <w:vAlign w:val="center"/>
          </w:tcPr>
          <w:p w14:paraId="1351141C">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5B71E1A0">
            <w:pPr>
              <w:jc w:val="center"/>
              <w:rPr>
                <w:rFonts w:hint="default" w:ascii="Times New Roman" w:hAnsi="Times New Roman" w:cs="Times New Roman"/>
              </w:rPr>
            </w:pPr>
            <w:r>
              <w:rPr>
                <w:rFonts w:hint="default" w:ascii="Times New Roman" w:hAnsi="Times New Roman" w:cs="Times New Roman"/>
                <w:sz w:val="20"/>
              </w:rPr>
              <w:t>淮北市地方海事（港航）管理服务中心</w:t>
            </w:r>
          </w:p>
        </w:tc>
      </w:tr>
      <w:tr w14:paraId="659A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0C82D4">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55BF519F">
            <w:pPr>
              <w:jc w:val="center"/>
              <w:rPr>
                <w:rFonts w:hint="default" w:ascii="Times New Roman" w:hAnsi="Times New Roman" w:cs="Times New Roman"/>
                <w:sz w:val="20"/>
              </w:rPr>
            </w:pPr>
          </w:p>
        </w:tc>
        <w:tc>
          <w:tcPr>
            <w:tcW w:w="1848" w:type="dxa"/>
            <w:tcBorders>
              <w:tl2br w:val="nil"/>
              <w:tr2bl w:val="nil"/>
            </w:tcBorders>
            <w:vAlign w:val="center"/>
          </w:tcPr>
          <w:p w14:paraId="266D56DD">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3669BE6A">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44BC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760145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64095C7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30F354B9">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209100</w:t>
            </w:r>
          </w:p>
        </w:tc>
      </w:tr>
      <w:tr w14:paraId="6F8D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9703DC">
            <w:pPr>
              <w:jc w:val="center"/>
              <w:rPr>
                <w:rFonts w:hint="default" w:ascii="Times New Roman" w:hAnsi="Times New Roman" w:cs="Times New Roman"/>
                <w:sz w:val="20"/>
              </w:rPr>
            </w:pPr>
          </w:p>
        </w:tc>
        <w:tc>
          <w:tcPr>
            <w:tcW w:w="3349" w:type="dxa"/>
            <w:gridSpan w:val="2"/>
            <w:tcBorders>
              <w:tl2br w:val="nil"/>
              <w:tr2bl w:val="nil"/>
            </w:tcBorders>
            <w:vAlign w:val="center"/>
          </w:tcPr>
          <w:p w14:paraId="1ED402F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151E9E6A">
            <w:pPr>
              <w:jc w:val="right"/>
              <w:rPr>
                <w:rFonts w:hint="default" w:ascii="Times New Roman" w:hAnsi="Times New Roman" w:cs="Times New Roman"/>
                <w:sz w:val="20"/>
              </w:rPr>
            </w:pPr>
            <w:r>
              <w:rPr>
                <w:rFonts w:hint="default" w:ascii="Times New Roman" w:hAnsi="Times New Roman" w:cs="Times New Roman"/>
                <w:sz w:val="20"/>
                <w:lang w:val="en-US" w:eastAsia="zh-CN"/>
              </w:rPr>
              <w:t>209100</w:t>
            </w:r>
          </w:p>
        </w:tc>
      </w:tr>
      <w:tr w14:paraId="5F6D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670B5AD">
            <w:pPr>
              <w:jc w:val="center"/>
              <w:rPr>
                <w:rFonts w:hint="default" w:ascii="Times New Roman" w:hAnsi="Times New Roman" w:cs="Times New Roman"/>
                <w:sz w:val="20"/>
              </w:rPr>
            </w:pPr>
          </w:p>
        </w:tc>
        <w:tc>
          <w:tcPr>
            <w:tcW w:w="3349" w:type="dxa"/>
            <w:gridSpan w:val="2"/>
            <w:tcBorders>
              <w:tl2br w:val="nil"/>
              <w:tr2bl w:val="nil"/>
            </w:tcBorders>
            <w:vAlign w:val="center"/>
          </w:tcPr>
          <w:p w14:paraId="6C317F1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4E9D8E44">
            <w:pPr>
              <w:jc w:val="center"/>
              <w:rPr>
                <w:rFonts w:hint="default" w:ascii="Times New Roman" w:hAnsi="Times New Roman" w:cs="Times New Roman"/>
                <w:sz w:val="20"/>
              </w:rPr>
            </w:pPr>
          </w:p>
        </w:tc>
      </w:tr>
      <w:tr w14:paraId="46B5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37E985F">
            <w:pPr>
              <w:jc w:val="center"/>
              <w:rPr>
                <w:rFonts w:hint="default" w:ascii="Times New Roman" w:hAnsi="Times New Roman" w:cs="Times New Roman"/>
                <w:sz w:val="20"/>
              </w:rPr>
            </w:pPr>
          </w:p>
        </w:tc>
        <w:tc>
          <w:tcPr>
            <w:tcW w:w="3349" w:type="dxa"/>
            <w:gridSpan w:val="2"/>
            <w:tcBorders>
              <w:tl2br w:val="nil"/>
              <w:tr2bl w:val="nil"/>
            </w:tcBorders>
            <w:vAlign w:val="center"/>
          </w:tcPr>
          <w:p w14:paraId="2DE09C8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28323B46">
            <w:pPr>
              <w:jc w:val="right"/>
              <w:rPr>
                <w:rFonts w:hint="default" w:ascii="Times New Roman" w:hAnsi="Times New Roman" w:cs="Times New Roman"/>
                <w:sz w:val="20"/>
              </w:rPr>
            </w:pPr>
          </w:p>
        </w:tc>
      </w:tr>
      <w:tr w14:paraId="2A4E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E1C39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05E4D39A">
            <w:pPr>
              <w:jc w:val="left"/>
              <w:rPr>
                <w:rFonts w:hint="default" w:ascii="Times New Roman" w:hAnsi="Times New Roman" w:cs="Times New Roman"/>
                <w:sz w:val="20"/>
              </w:rPr>
            </w:pPr>
            <w:r>
              <w:rPr>
                <w:rFonts w:hint="default" w:ascii="Times New Roman" w:hAnsi="Times New Roman" w:cs="Times New Roman"/>
                <w:sz w:val="20"/>
              </w:rPr>
              <w:t>浍河航道处于良好通航技术状态，航标处于良好的使用状态</w:t>
            </w:r>
          </w:p>
        </w:tc>
      </w:tr>
      <w:tr w14:paraId="3AFB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F8E0DC3">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69361B9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4270C35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1F22F06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6B44118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30F0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87F4DA">
            <w:pPr>
              <w:jc w:val="center"/>
              <w:rPr>
                <w:rFonts w:hint="default" w:ascii="Times New Roman" w:hAnsi="Times New Roman" w:cs="Times New Roman"/>
                <w:sz w:val="20"/>
              </w:rPr>
            </w:pPr>
          </w:p>
        </w:tc>
        <w:tc>
          <w:tcPr>
            <w:tcW w:w="723" w:type="dxa"/>
            <w:vMerge w:val="restart"/>
            <w:tcBorders>
              <w:tl2br w:val="nil"/>
              <w:tr2bl w:val="nil"/>
            </w:tcBorders>
            <w:vAlign w:val="center"/>
          </w:tcPr>
          <w:p w14:paraId="423CA8D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vMerge w:val="restart"/>
            <w:tcBorders>
              <w:tl2br w:val="nil"/>
              <w:tr2bl w:val="nil"/>
            </w:tcBorders>
            <w:vAlign w:val="center"/>
          </w:tcPr>
          <w:p w14:paraId="1DEA8E3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254E33A6">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设置导助航标志标识</w:t>
            </w:r>
          </w:p>
        </w:tc>
        <w:tc>
          <w:tcPr>
            <w:tcW w:w="4228" w:type="dxa"/>
            <w:gridSpan w:val="2"/>
            <w:tcBorders>
              <w:tl2br w:val="nil"/>
              <w:tr2bl w:val="nil"/>
            </w:tcBorders>
            <w:vAlign w:val="center"/>
          </w:tcPr>
          <w:p w14:paraId="152BAD42">
            <w:pPr>
              <w:jc w:val="center"/>
              <w:rPr>
                <w:rFonts w:hint="default" w:ascii="Times New Roman" w:hAnsi="Times New Roman" w:cs="Times New Roman"/>
                <w:sz w:val="20"/>
              </w:rPr>
            </w:pPr>
            <w:r>
              <w:rPr>
                <w:rFonts w:hint="default" w:ascii="Times New Roman" w:hAnsi="Times New Roman" w:cs="Times New Roman"/>
                <w:sz w:val="20"/>
                <w:lang w:val="en-US" w:eastAsia="zh-CN"/>
              </w:rPr>
              <w:t>3</w:t>
            </w:r>
            <w:r>
              <w:rPr>
                <w:rFonts w:hint="default" w:ascii="Times New Roman" w:hAnsi="Times New Roman" w:cs="Times New Roman"/>
                <w:sz w:val="20"/>
              </w:rPr>
              <w:t>块</w:t>
            </w:r>
          </w:p>
        </w:tc>
      </w:tr>
      <w:tr w14:paraId="4365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894E11">
            <w:pPr>
              <w:jc w:val="center"/>
              <w:rPr>
                <w:rFonts w:hint="default" w:ascii="Times New Roman" w:hAnsi="Times New Roman" w:cs="Times New Roman"/>
                <w:sz w:val="20"/>
              </w:rPr>
            </w:pPr>
          </w:p>
        </w:tc>
        <w:tc>
          <w:tcPr>
            <w:tcW w:w="723" w:type="dxa"/>
            <w:vMerge w:val="continue"/>
            <w:tcBorders>
              <w:tl2br w:val="nil"/>
              <w:tr2bl w:val="nil"/>
            </w:tcBorders>
            <w:vAlign w:val="center"/>
          </w:tcPr>
          <w:p w14:paraId="122EF33B">
            <w:pPr>
              <w:jc w:val="center"/>
              <w:rPr>
                <w:rFonts w:hint="default" w:ascii="Times New Roman" w:hAnsi="Times New Roman" w:cs="Times New Roman"/>
                <w:sz w:val="20"/>
              </w:rPr>
            </w:pPr>
          </w:p>
        </w:tc>
        <w:tc>
          <w:tcPr>
            <w:tcW w:w="759" w:type="dxa"/>
            <w:gridSpan w:val="2"/>
            <w:vMerge w:val="continue"/>
            <w:tcBorders>
              <w:tl2br w:val="nil"/>
              <w:tr2bl w:val="nil"/>
            </w:tcBorders>
            <w:vAlign w:val="center"/>
          </w:tcPr>
          <w:p w14:paraId="5C4EF2B0">
            <w:pPr>
              <w:jc w:val="center"/>
              <w:rPr>
                <w:rFonts w:hint="default" w:ascii="Times New Roman" w:hAnsi="Times New Roman" w:cs="Times New Roman"/>
                <w:sz w:val="20"/>
              </w:rPr>
            </w:pPr>
          </w:p>
        </w:tc>
        <w:tc>
          <w:tcPr>
            <w:tcW w:w="2872" w:type="dxa"/>
            <w:tcBorders>
              <w:tl2br w:val="nil"/>
              <w:tr2bl w:val="nil"/>
            </w:tcBorders>
            <w:vAlign w:val="center"/>
          </w:tcPr>
          <w:p w14:paraId="7DEBB7C9">
            <w:pPr>
              <w:widowControl/>
              <w:jc w:val="left"/>
              <w:textAlignment w:val="center"/>
              <w:rPr>
                <w:rFonts w:hint="default" w:ascii="Times New Roman" w:hAnsi="Times New Roman" w:cs="Times New Roman"/>
                <w:sz w:val="20"/>
              </w:rPr>
            </w:pPr>
            <w:r>
              <w:rPr>
                <w:rFonts w:hint="default" w:ascii="Times New Roman" w:hAnsi="Times New Roman" w:cs="Times New Roman"/>
              </w:rPr>
              <w:t>航道助航标识维护</w:t>
            </w:r>
          </w:p>
        </w:tc>
        <w:tc>
          <w:tcPr>
            <w:tcW w:w="4228" w:type="dxa"/>
            <w:gridSpan w:val="2"/>
            <w:tcBorders>
              <w:tl2br w:val="nil"/>
              <w:tr2bl w:val="nil"/>
            </w:tcBorders>
            <w:vAlign w:val="center"/>
          </w:tcPr>
          <w:p w14:paraId="4946921F">
            <w:pPr>
              <w:jc w:val="center"/>
              <w:rPr>
                <w:rFonts w:hint="default" w:ascii="Times New Roman" w:hAnsi="Times New Roman" w:cs="Times New Roman"/>
                <w:sz w:val="20"/>
              </w:rPr>
            </w:pPr>
            <w:r>
              <w:rPr>
                <w:rFonts w:hint="default" w:ascii="Times New Roman" w:hAnsi="Times New Roman" w:cs="Times New Roman"/>
                <w:sz w:val="20"/>
                <w:lang w:val="en-US" w:eastAsia="zh-CN"/>
              </w:rPr>
              <w:t>39</w:t>
            </w:r>
            <w:r>
              <w:rPr>
                <w:rFonts w:hint="default" w:ascii="Times New Roman" w:hAnsi="Times New Roman" w:cs="Times New Roman"/>
                <w:sz w:val="20"/>
              </w:rPr>
              <w:t>座</w:t>
            </w:r>
          </w:p>
        </w:tc>
      </w:tr>
      <w:tr w14:paraId="6894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ABC60C">
            <w:pPr>
              <w:jc w:val="center"/>
              <w:rPr>
                <w:rFonts w:hint="default" w:ascii="Times New Roman" w:hAnsi="Times New Roman" w:cs="Times New Roman"/>
                <w:sz w:val="20"/>
              </w:rPr>
            </w:pPr>
          </w:p>
        </w:tc>
        <w:tc>
          <w:tcPr>
            <w:tcW w:w="723" w:type="dxa"/>
            <w:vMerge w:val="continue"/>
            <w:tcBorders>
              <w:tl2br w:val="nil"/>
              <w:tr2bl w:val="nil"/>
            </w:tcBorders>
            <w:vAlign w:val="center"/>
          </w:tcPr>
          <w:p w14:paraId="6AA80130">
            <w:pPr>
              <w:jc w:val="center"/>
              <w:rPr>
                <w:rFonts w:hint="default" w:ascii="Times New Roman" w:hAnsi="Times New Roman" w:cs="Times New Roman"/>
                <w:sz w:val="20"/>
              </w:rPr>
            </w:pPr>
          </w:p>
        </w:tc>
        <w:tc>
          <w:tcPr>
            <w:tcW w:w="759" w:type="dxa"/>
            <w:gridSpan w:val="2"/>
            <w:tcBorders>
              <w:tl2br w:val="nil"/>
              <w:tr2bl w:val="nil"/>
            </w:tcBorders>
            <w:vAlign w:val="center"/>
          </w:tcPr>
          <w:p w14:paraId="28712AA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6CEC042B">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按照养护技术标准</w:t>
            </w:r>
          </w:p>
        </w:tc>
        <w:tc>
          <w:tcPr>
            <w:tcW w:w="4228" w:type="dxa"/>
            <w:gridSpan w:val="2"/>
            <w:tcBorders>
              <w:tl2br w:val="nil"/>
              <w:tr2bl w:val="nil"/>
            </w:tcBorders>
            <w:vAlign w:val="center"/>
          </w:tcPr>
          <w:p w14:paraId="74497DC2">
            <w:pPr>
              <w:jc w:val="center"/>
              <w:rPr>
                <w:rFonts w:hint="default" w:ascii="Times New Roman" w:hAnsi="Times New Roman" w:cs="Times New Roman"/>
                <w:sz w:val="20"/>
              </w:rPr>
            </w:pPr>
            <w:r>
              <w:rPr>
                <w:rFonts w:hint="default" w:ascii="Times New Roman" w:hAnsi="Times New Roman" w:cs="Times New Roman"/>
                <w:sz w:val="20"/>
              </w:rPr>
              <w:t>符合技术标准</w:t>
            </w:r>
          </w:p>
        </w:tc>
      </w:tr>
      <w:tr w14:paraId="25DC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F56ECA">
            <w:pPr>
              <w:jc w:val="center"/>
              <w:rPr>
                <w:rFonts w:hint="default" w:ascii="Times New Roman" w:hAnsi="Times New Roman" w:cs="Times New Roman"/>
                <w:sz w:val="20"/>
              </w:rPr>
            </w:pPr>
          </w:p>
        </w:tc>
        <w:tc>
          <w:tcPr>
            <w:tcW w:w="723" w:type="dxa"/>
            <w:vMerge w:val="continue"/>
            <w:tcBorders>
              <w:tl2br w:val="nil"/>
              <w:tr2bl w:val="nil"/>
            </w:tcBorders>
            <w:vAlign w:val="center"/>
          </w:tcPr>
          <w:p w14:paraId="68889DF0">
            <w:pPr>
              <w:jc w:val="center"/>
              <w:rPr>
                <w:rFonts w:hint="default" w:ascii="Times New Roman" w:hAnsi="Times New Roman" w:cs="Times New Roman"/>
                <w:sz w:val="20"/>
              </w:rPr>
            </w:pPr>
          </w:p>
        </w:tc>
        <w:tc>
          <w:tcPr>
            <w:tcW w:w="759" w:type="dxa"/>
            <w:gridSpan w:val="2"/>
            <w:tcBorders>
              <w:tl2br w:val="nil"/>
              <w:tr2bl w:val="nil"/>
            </w:tcBorders>
            <w:vAlign w:val="center"/>
          </w:tcPr>
          <w:p w14:paraId="4573126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23F9955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按采购计划完成</w:t>
            </w:r>
          </w:p>
        </w:tc>
        <w:tc>
          <w:tcPr>
            <w:tcW w:w="4228" w:type="dxa"/>
            <w:gridSpan w:val="2"/>
            <w:tcBorders>
              <w:tl2br w:val="nil"/>
              <w:tr2bl w:val="nil"/>
            </w:tcBorders>
            <w:vAlign w:val="center"/>
          </w:tcPr>
          <w:p w14:paraId="219B72AF">
            <w:pPr>
              <w:jc w:val="center"/>
              <w:rPr>
                <w:rFonts w:hint="default" w:ascii="Times New Roman" w:hAnsi="Times New Roman" w:cs="Times New Roman"/>
                <w:sz w:val="20"/>
              </w:rPr>
            </w:pPr>
            <w:r>
              <w:rPr>
                <w:rFonts w:hint="default" w:ascii="Times New Roman" w:hAnsi="Times New Roman" w:cs="Times New Roman"/>
                <w:sz w:val="20"/>
              </w:rPr>
              <w:t>1</w:t>
            </w:r>
            <w:r>
              <w:rPr>
                <w:rFonts w:hint="default" w:ascii="Times New Roman" w:hAnsi="Times New Roman" w:cs="Times New Roman"/>
                <w:sz w:val="20"/>
                <w:lang w:val="en-US" w:eastAsia="zh-CN"/>
              </w:rPr>
              <w:t>1</w:t>
            </w:r>
            <w:r>
              <w:rPr>
                <w:rFonts w:hint="default" w:ascii="Times New Roman" w:hAnsi="Times New Roman" w:cs="Times New Roman"/>
                <w:sz w:val="20"/>
              </w:rPr>
              <w:t>月完成</w:t>
            </w:r>
          </w:p>
        </w:tc>
      </w:tr>
      <w:tr w14:paraId="051A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2D37CDF">
            <w:pPr>
              <w:jc w:val="center"/>
              <w:rPr>
                <w:rFonts w:hint="default" w:ascii="Times New Roman" w:hAnsi="Times New Roman" w:cs="Times New Roman"/>
                <w:sz w:val="20"/>
              </w:rPr>
            </w:pPr>
          </w:p>
        </w:tc>
        <w:tc>
          <w:tcPr>
            <w:tcW w:w="723" w:type="dxa"/>
            <w:vMerge w:val="continue"/>
            <w:tcBorders>
              <w:tl2br w:val="nil"/>
              <w:tr2bl w:val="nil"/>
            </w:tcBorders>
            <w:vAlign w:val="center"/>
          </w:tcPr>
          <w:p w14:paraId="6841B9AE">
            <w:pPr>
              <w:jc w:val="center"/>
              <w:rPr>
                <w:rFonts w:hint="default" w:ascii="Times New Roman" w:hAnsi="Times New Roman" w:cs="Times New Roman"/>
                <w:sz w:val="20"/>
              </w:rPr>
            </w:pPr>
          </w:p>
        </w:tc>
        <w:tc>
          <w:tcPr>
            <w:tcW w:w="759" w:type="dxa"/>
            <w:gridSpan w:val="2"/>
            <w:tcBorders>
              <w:tl2br w:val="nil"/>
              <w:tr2bl w:val="nil"/>
            </w:tcBorders>
            <w:vAlign w:val="center"/>
          </w:tcPr>
          <w:p w14:paraId="78A766B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2F0B5D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严格按照技术规范和实际需要</w:t>
            </w:r>
          </w:p>
        </w:tc>
        <w:tc>
          <w:tcPr>
            <w:tcW w:w="4228" w:type="dxa"/>
            <w:gridSpan w:val="2"/>
            <w:tcBorders>
              <w:tl2br w:val="nil"/>
              <w:tr2bl w:val="nil"/>
            </w:tcBorders>
            <w:vAlign w:val="center"/>
          </w:tcPr>
          <w:p w14:paraId="21EDF0E5">
            <w:pPr>
              <w:jc w:val="center"/>
              <w:rPr>
                <w:rFonts w:hint="default" w:ascii="Times New Roman" w:hAnsi="Times New Roman" w:cs="Times New Roman"/>
                <w:sz w:val="20"/>
              </w:rPr>
            </w:pPr>
            <w:r>
              <w:rPr>
                <w:rFonts w:hint="default" w:ascii="Times New Roman" w:hAnsi="Times New Roman" w:cs="Times New Roman"/>
                <w:sz w:val="20"/>
              </w:rPr>
              <w:t>不超预算</w:t>
            </w:r>
          </w:p>
        </w:tc>
      </w:tr>
      <w:tr w14:paraId="714C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FD9304">
            <w:pPr>
              <w:jc w:val="center"/>
              <w:rPr>
                <w:rFonts w:hint="default" w:ascii="Times New Roman" w:hAnsi="Times New Roman" w:cs="Times New Roman"/>
                <w:sz w:val="20"/>
              </w:rPr>
            </w:pPr>
          </w:p>
        </w:tc>
        <w:tc>
          <w:tcPr>
            <w:tcW w:w="723" w:type="dxa"/>
            <w:vMerge w:val="restart"/>
            <w:tcBorders>
              <w:tl2br w:val="nil"/>
              <w:tr2bl w:val="nil"/>
            </w:tcBorders>
            <w:vAlign w:val="center"/>
          </w:tcPr>
          <w:p w14:paraId="58D0EE0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43BEFEF0">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5E4DF31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对促进地区经济发展的影响程度</w:t>
            </w:r>
          </w:p>
        </w:tc>
        <w:tc>
          <w:tcPr>
            <w:tcW w:w="4228" w:type="dxa"/>
            <w:gridSpan w:val="2"/>
            <w:tcBorders>
              <w:tl2br w:val="nil"/>
              <w:tr2bl w:val="nil"/>
            </w:tcBorders>
            <w:vAlign w:val="center"/>
          </w:tcPr>
          <w:p w14:paraId="3D4A9DEA">
            <w:pPr>
              <w:jc w:val="center"/>
              <w:rPr>
                <w:rFonts w:hint="default" w:ascii="Times New Roman" w:hAnsi="Times New Roman" w:cs="Times New Roman"/>
                <w:sz w:val="20"/>
              </w:rPr>
            </w:pPr>
            <w:r>
              <w:rPr>
                <w:rFonts w:hint="default" w:ascii="Times New Roman" w:hAnsi="Times New Roman" w:cs="Times New Roman"/>
                <w:sz w:val="20"/>
              </w:rPr>
              <w:t>明显</w:t>
            </w:r>
          </w:p>
        </w:tc>
      </w:tr>
      <w:tr w14:paraId="280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F80653">
            <w:pPr>
              <w:jc w:val="center"/>
              <w:rPr>
                <w:rFonts w:hint="default" w:ascii="Times New Roman" w:hAnsi="Times New Roman" w:cs="Times New Roman"/>
                <w:sz w:val="20"/>
              </w:rPr>
            </w:pPr>
          </w:p>
        </w:tc>
        <w:tc>
          <w:tcPr>
            <w:tcW w:w="723" w:type="dxa"/>
            <w:vMerge w:val="continue"/>
            <w:tcBorders>
              <w:tl2br w:val="nil"/>
              <w:tr2bl w:val="nil"/>
            </w:tcBorders>
            <w:vAlign w:val="center"/>
          </w:tcPr>
          <w:p w14:paraId="291687BD">
            <w:pPr>
              <w:jc w:val="center"/>
              <w:rPr>
                <w:rFonts w:hint="default" w:ascii="Times New Roman" w:hAnsi="Times New Roman" w:cs="Times New Roman"/>
                <w:sz w:val="20"/>
              </w:rPr>
            </w:pPr>
          </w:p>
        </w:tc>
        <w:tc>
          <w:tcPr>
            <w:tcW w:w="759" w:type="dxa"/>
            <w:gridSpan w:val="2"/>
            <w:tcBorders>
              <w:tl2br w:val="nil"/>
              <w:tr2bl w:val="nil"/>
            </w:tcBorders>
            <w:vAlign w:val="center"/>
          </w:tcPr>
          <w:p w14:paraId="6B5DD74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23BA646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航道处于良好通航状态</w:t>
            </w:r>
          </w:p>
        </w:tc>
        <w:tc>
          <w:tcPr>
            <w:tcW w:w="4228" w:type="dxa"/>
            <w:gridSpan w:val="2"/>
            <w:tcBorders>
              <w:tl2br w:val="nil"/>
              <w:tr2bl w:val="nil"/>
            </w:tcBorders>
            <w:vAlign w:val="center"/>
          </w:tcPr>
          <w:p w14:paraId="7C0ED577">
            <w:pPr>
              <w:jc w:val="center"/>
              <w:rPr>
                <w:rFonts w:hint="default" w:ascii="Times New Roman" w:hAnsi="Times New Roman" w:cs="Times New Roman"/>
                <w:sz w:val="20"/>
              </w:rPr>
            </w:pPr>
            <w:r>
              <w:rPr>
                <w:rFonts w:hint="default" w:ascii="Times New Roman" w:hAnsi="Times New Roman" w:cs="Times New Roman"/>
                <w:sz w:val="20"/>
              </w:rPr>
              <w:t>较高</w:t>
            </w:r>
          </w:p>
        </w:tc>
      </w:tr>
      <w:tr w14:paraId="62ED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8C073A">
            <w:pPr>
              <w:jc w:val="center"/>
              <w:rPr>
                <w:rFonts w:hint="default" w:ascii="Times New Roman" w:hAnsi="Times New Roman" w:cs="Times New Roman"/>
                <w:sz w:val="20"/>
              </w:rPr>
            </w:pPr>
          </w:p>
        </w:tc>
        <w:tc>
          <w:tcPr>
            <w:tcW w:w="723" w:type="dxa"/>
            <w:vMerge w:val="continue"/>
            <w:tcBorders>
              <w:tl2br w:val="nil"/>
              <w:tr2bl w:val="nil"/>
            </w:tcBorders>
            <w:vAlign w:val="center"/>
          </w:tcPr>
          <w:p w14:paraId="44568F30">
            <w:pPr>
              <w:jc w:val="center"/>
              <w:rPr>
                <w:rFonts w:hint="default" w:ascii="Times New Roman" w:hAnsi="Times New Roman" w:cs="Times New Roman"/>
                <w:sz w:val="20"/>
              </w:rPr>
            </w:pPr>
          </w:p>
        </w:tc>
        <w:tc>
          <w:tcPr>
            <w:tcW w:w="759" w:type="dxa"/>
            <w:gridSpan w:val="2"/>
            <w:tcBorders>
              <w:tl2br w:val="nil"/>
              <w:tr2bl w:val="nil"/>
            </w:tcBorders>
            <w:vAlign w:val="center"/>
          </w:tcPr>
          <w:p w14:paraId="684FA1D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7C957283">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对区域生态环境的提升或影响程度</w:t>
            </w:r>
          </w:p>
        </w:tc>
        <w:tc>
          <w:tcPr>
            <w:tcW w:w="4228" w:type="dxa"/>
            <w:gridSpan w:val="2"/>
            <w:tcBorders>
              <w:tl2br w:val="nil"/>
              <w:tr2bl w:val="nil"/>
            </w:tcBorders>
            <w:vAlign w:val="center"/>
          </w:tcPr>
          <w:p w14:paraId="7A98C2E2">
            <w:pPr>
              <w:jc w:val="center"/>
              <w:rPr>
                <w:rFonts w:hint="default" w:ascii="Times New Roman" w:hAnsi="Times New Roman" w:cs="Times New Roman"/>
                <w:sz w:val="20"/>
              </w:rPr>
            </w:pPr>
            <w:r>
              <w:rPr>
                <w:rFonts w:hint="default" w:ascii="Times New Roman" w:hAnsi="Times New Roman" w:cs="Times New Roman"/>
                <w:sz w:val="20"/>
              </w:rPr>
              <w:t xml:space="preserve">明显 </w:t>
            </w:r>
          </w:p>
        </w:tc>
      </w:tr>
      <w:tr w14:paraId="642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B0A1EB0">
            <w:pPr>
              <w:jc w:val="center"/>
              <w:rPr>
                <w:rFonts w:hint="default" w:ascii="Times New Roman" w:hAnsi="Times New Roman" w:cs="Times New Roman"/>
                <w:sz w:val="20"/>
              </w:rPr>
            </w:pPr>
          </w:p>
        </w:tc>
        <w:tc>
          <w:tcPr>
            <w:tcW w:w="723" w:type="dxa"/>
            <w:vMerge w:val="continue"/>
            <w:tcBorders>
              <w:tl2br w:val="nil"/>
              <w:tr2bl w:val="nil"/>
            </w:tcBorders>
            <w:vAlign w:val="center"/>
          </w:tcPr>
          <w:p w14:paraId="5B0EF7D7">
            <w:pPr>
              <w:jc w:val="center"/>
              <w:rPr>
                <w:rFonts w:hint="default" w:ascii="Times New Roman" w:hAnsi="Times New Roman" w:cs="Times New Roman"/>
                <w:sz w:val="20"/>
              </w:rPr>
            </w:pPr>
          </w:p>
        </w:tc>
        <w:tc>
          <w:tcPr>
            <w:tcW w:w="759" w:type="dxa"/>
            <w:gridSpan w:val="2"/>
            <w:tcBorders>
              <w:tl2br w:val="nil"/>
              <w:tr2bl w:val="nil"/>
            </w:tcBorders>
            <w:vAlign w:val="center"/>
          </w:tcPr>
          <w:p w14:paraId="53B398F8">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301DD8CC">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对单位履职、促进事业发展的持续影响程度</w:t>
            </w:r>
          </w:p>
        </w:tc>
        <w:tc>
          <w:tcPr>
            <w:tcW w:w="4228" w:type="dxa"/>
            <w:gridSpan w:val="2"/>
            <w:tcBorders>
              <w:tl2br w:val="nil"/>
              <w:tr2bl w:val="nil"/>
            </w:tcBorders>
            <w:vAlign w:val="center"/>
          </w:tcPr>
          <w:p w14:paraId="18965091">
            <w:pPr>
              <w:jc w:val="center"/>
              <w:rPr>
                <w:rFonts w:hint="default" w:ascii="Times New Roman" w:hAnsi="Times New Roman" w:cs="Times New Roman"/>
                <w:sz w:val="20"/>
              </w:rPr>
            </w:pPr>
            <w:r>
              <w:rPr>
                <w:rFonts w:hint="default" w:ascii="Times New Roman" w:hAnsi="Times New Roman" w:cs="Times New Roman"/>
                <w:sz w:val="20"/>
              </w:rPr>
              <w:t>明显</w:t>
            </w:r>
          </w:p>
        </w:tc>
      </w:tr>
      <w:tr w14:paraId="7BAD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E70D83">
            <w:pPr>
              <w:jc w:val="center"/>
              <w:rPr>
                <w:rFonts w:hint="default" w:ascii="Times New Roman" w:hAnsi="Times New Roman" w:cs="Times New Roman"/>
                <w:sz w:val="20"/>
              </w:rPr>
            </w:pPr>
          </w:p>
        </w:tc>
        <w:tc>
          <w:tcPr>
            <w:tcW w:w="723" w:type="dxa"/>
            <w:tcBorders>
              <w:tl2br w:val="nil"/>
              <w:tr2bl w:val="nil"/>
            </w:tcBorders>
            <w:vAlign w:val="center"/>
          </w:tcPr>
          <w:p w14:paraId="135C507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081536BC">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65C47FEA">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社会满意度</w:t>
            </w:r>
          </w:p>
        </w:tc>
        <w:tc>
          <w:tcPr>
            <w:tcW w:w="4228" w:type="dxa"/>
            <w:gridSpan w:val="2"/>
            <w:tcBorders>
              <w:tl2br w:val="nil"/>
              <w:tr2bl w:val="nil"/>
            </w:tcBorders>
            <w:vAlign w:val="center"/>
          </w:tcPr>
          <w:p w14:paraId="21738832">
            <w:pPr>
              <w:jc w:val="center"/>
              <w:rPr>
                <w:rFonts w:hint="default" w:ascii="Times New Roman" w:hAnsi="Times New Roman" w:cs="Times New Roman"/>
                <w:sz w:val="20"/>
              </w:rPr>
            </w:pPr>
            <w:r>
              <w:rPr>
                <w:rFonts w:hint="default" w:ascii="Times New Roman" w:hAnsi="Times New Roman" w:cs="Times New Roman"/>
                <w:sz w:val="20"/>
              </w:rPr>
              <w:t>满意</w:t>
            </w:r>
          </w:p>
        </w:tc>
      </w:tr>
    </w:tbl>
    <w:p w14:paraId="6FFC4EB9">
      <w:pPr>
        <w:numPr>
          <w:ilvl w:val="0"/>
          <w:numId w:val="0"/>
        </w:numPr>
        <w:ind w:left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lang w:val="en-US" w:eastAsia="zh-CN"/>
        </w:rPr>
        <w:t>龙岱河通航情况规划</w:t>
      </w:r>
      <w:r>
        <w:rPr>
          <w:rFonts w:hint="default" w:ascii="Times New Roman" w:hAnsi="Times New Roman" w:eastAsia="仿宋_GB2312" w:cs="Times New Roman"/>
          <w:kern w:val="0"/>
          <w:sz w:val="32"/>
          <w:szCs w:val="32"/>
        </w:rPr>
        <w:t>”项目。</w:t>
      </w:r>
    </w:p>
    <w:p w14:paraId="047454EC">
      <w:pPr>
        <w:pStyle w:val="13"/>
        <w:numPr>
          <w:ilvl w:val="0"/>
          <w:numId w:val="0"/>
        </w:numPr>
        <w:ind w:leftChars="200"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航道养护23.6万元。</w:t>
      </w:r>
    </w:p>
    <w:p w14:paraId="3BD3B2E4">
      <w:pPr>
        <w:numPr>
          <w:ilvl w:val="0"/>
          <w:numId w:val="2"/>
        </w:num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kern w:val="0"/>
          <w:sz w:val="32"/>
          <w:szCs w:val="32"/>
        </w:rPr>
        <w:t>项目概述</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完成</w:t>
      </w:r>
      <w:r>
        <w:rPr>
          <w:rFonts w:hint="default" w:ascii="Times New Roman" w:hAnsi="Times New Roman" w:eastAsia="仿宋_GB2312" w:cs="Times New Roman"/>
          <w:sz w:val="32"/>
          <w:szCs w:val="32"/>
          <w:lang w:val="en-US" w:eastAsia="zh-CN"/>
        </w:rPr>
        <w:t>龙岱河航道现状调查，对航道情况进行评价并提出规划方案。</w:t>
      </w:r>
    </w:p>
    <w:p w14:paraId="613385C2">
      <w:pPr>
        <w:numPr>
          <w:ilvl w:val="0"/>
          <w:numId w:val="0"/>
        </w:num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eastAsia="zh-CN"/>
        </w:rPr>
        <w:t>本单位项目申请书。</w:t>
      </w:r>
    </w:p>
    <w:p w14:paraId="70FCD147">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_GB2312" w:cs="Times New Roman"/>
          <w:kern w:val="0"/>
          <w:sz w:val="32"/>
          <w:szCs w:val="32"/>
        </w:rPr>
        <w:t>（3）实施主体</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lang w:eastAsia="zh-CN"/>
        </w:rPr>
        <w:t>淮北市</w:t>
      </w:r>
      <w:r>
        <w:rPr>
          <w:rFonts w:hint="default" w:ascii="Times New Roman" w:hAnsi="Times New Roman" w:eastAsia="仿宋_GB2312" w:cs="Times New Roman"/>
          <w:bCs/>
          <w:sz w:val="32"/>
          <w:szCs w:val="32"/>
          <w:lang w:eastAsia="zh-CN"/>
        </w:rPr>
        <w:t>地方海事（港航）</w:t>
      </w:r>
      <w:r>
        <w:rPr>
          <w:rFonts w:hint="default" w:ascii="Times New Roman" w:hAnsi="Times New Roman" w:eastAsia="仿宋_GB2312" w:cs="Times New Roman"/>
          <w:sz w:val="32"/>
          <w:szCs w:val="32"/>
          <w:lang w:eastAsia="zh-CN"/>
        </w:rPr>
        <w:t>管理服务中心。</w:t>
      </w:r>
    </w:p>
    <w:p w14:paraId="4853011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1年。</w:t>
      </w:r>
    </w:p>
    <w:p w14:paraId="63BBFA09">
      <w:pPr>
        <w:numPr>
          <w:ilvl w:val="0"/>
          <w:numId w:val="0"/>
        </w:num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kern w:val="0"/>
          <w:sz w:val="32"/>
          <w:szCs w:val="32"/>
        </w:rPr>
        <w:t>（5）项目内容</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完成</w:t>
      </w:r>
      <w:r>
        <w:rPr>
          <w:rFonts w:hint="default" w:ascii="Times New Roman" w:hAnsi="Times New Roman" w:eastAsia="仿宋_GB2312" w:cs="Times New Roman"/>
          <w:sz w:val="32"/>
          <w:szCs w:val="32"/>
          <w:lang w:val="en-US" w:eastAsia="zh-CN"/>
        </w:rPr>
        <w:t>龙岱河航道现状调查，对航道情况进行评价并提出规划方案。</w:t>
      </w:r>
    </w:p>
    <w:p w14:paraId="07DAE929">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航道养护23.6万元。</w:t>
      </w:r>
    </w:p>
    <w:p w14:paraId="60923C9B">
      <w:pPr>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kern w:val="0"/>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96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99821B6">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3F85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4864D6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7136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04C6B1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4D165F2A">
            <w:pPr>
              <w:jc w:val="center"/>
              <w:rPr>
                <w:rFonts w:hint="default" w:ascii="Times New Roman" w:hAnsi="Times New Roman" w:cs="Times New Roman"/>
                <w:sz w:val="20"/>
              </w:rPr>
            </w:pPr>
            <w:r>
              <w:rPr>
                <w:rFonts w:hint="default" w:ascii="Times New Roman" w:hAnsi="Times New Roman" w:cs="Times New Roman"/>
                <w:sz w:val="20"/>
                <w:lang w:val="en-US" w:eastAsia="zh-CN"/>
              </w:rPr>
              <w:t>龙岱河通航情况规划</w:t>
            </w:r>
          </w:p>
        </w:tc>
      </w:tr>
      <w:tr w14:paraId="14A3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49896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77688901">
            <w:pPr>
              <w:jc w:val="center"/>
              <w:rPr>
                <w:rFonts w:hint="default" w:ascii="Times New Roman" w:hAnsi="Times New Roman" w:cs="Times New Roman"/>
                <w:sz w:val="20"/>
              </w:rPr>
            </w:pPr>
            <w:r>
              <w:rPr>
                <w:rFonts w:hint="default" w:ascii="Times New Roman" w:hAnsi="Times New Roman" w:cs="Times New Roman"/>
                <w:sz w:val="20"/>
              </w:rPr>
              <w:t>淮北市交通运输局</w:t>
            </w:r>
          </w:p>
        </w:tc>
        <w:tc>
          <w:tcPr>
            <w:tcW w:w="1848" w:type="dxa"/>
            <w:tcBorders>
              <w:tl2br w:val="nil"/>
              <w:tr2bl w:val="nil"/>
            </w:tcBorders>
            <w:vAlign w:val="center"/>
          </w:tcPr>
          <w:p w14:paraId="6F75EC88">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46EB91CF">
            <w:pPr>
              <w:jc w:val="center"/>
              <w:rPr>
                <w:rFonts w:hint="default" w:ascii="Times New Roman" w:hAnsi="Times New Roman" w:cs="Times New Roman"/>
              </w:rPr>
            </w:pPr>
            <w:r>
              <w:rPr>
                <w:rFonts w:hint="default" w:ascii="Times New Roman" w:hAnsi="Times New Roman" w:cs="Times New Roman"/>
                <w:sz w:val="20"/>
              </w:rPr>
              <w:t>淮北市地方海事（港航）管理服务中心</w:t>
            </w:r>
          </w:p>
        </w:tc>
      </w:tr>
      <w:tr w14:paraId="32D0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19B56B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6D6B7E1B">
            <w:pPr>
              <w:jc w:val="center"/>
              <w:rPr>
                <w:rFonts w:hint="default" w:ascii="Times New Roman" w:hAnsi="Times New Roman" w:cs="Times New Roman"/>
                <w:sz w:val="20"/>
              </w:rPr>
            </w:pPr>
          </w:p>
        </w:tc>
        <w:tc>
          <w:tcPr>
            <w:tcW w:w="1848" w:type="dxa"/>
            <w:tcBorders>
              <w:tl2br w:val="nil"/>
              <w:tr2bl w:val="nil"/>
            </w:tcBorders>
            <w:vAlign w:val="center"/>
          </w:tcPr>
          <w:p w14:paraId="40AD8265">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6EF923A9">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14:paraId="22B9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09F21C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065A006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1D42201D">
            <w:pPr>
              <w:jc w:val="right"/>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236000</w:t>
            </w:r>
          </w:p>
        </w:tc>
      </w:tr>
      <w:tr w14:paraId="0A21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ADD93E">
            <w:pPr>
              <w:jc w:val="center"/>
              <w:rPr>
                <w:rFonts w:hint="default" w:ascii="Times New Roman" w:hAnsi="Times New Roman" w:cs="Times New Roman"/>
                <w:sz w:val="20"/>
              </w:rPr>
            </w:pPr>
          </w:p>
        </w:tc>
        <w:tc>
          <w:tcPr>
            <w:tcW w:w="3349" w:type="dxa"/>
            <w:gridSpan w:val="2"/>
            <w:tcBorders>
              <w:tl2br w:val="nil"/>
              <w:tr2bl w:val="nil"/>
            </w:tcBorders>
            <w:vAlign w:val="center"/>
          </w:tcPr>
          <w:p w14:paraId="7315C0D2">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66438005">
            <w:pPr>
              <w:jc w:val="right"/>
              <w:rPr>
                <w:rFonts w:hint="default" w:ascii="Times New Roman" w:hAnsi="Times New Roman" w:cs="Times New Roman"/>
                <w:sz w:val="20"/>
              </w:rPr>
            </w:pPr>
            <w:r>
              <w:rPr>
                <w:rFonts w:hint="default" w:ascii="Times New Roman" w:hAnsi="Times New Roman" w:cs="Times New Roman"/>
                <w:sz w:val="20"/>
                <w:lang w:val="en-US" w:eastAsia="zh-CN"/>
              </w:rPr>
              <w:t>236000</w:t>
            </w:r>
          </w:p>
        </w:tc>
      </w:tr>
      <w:tr w14:paraId="44E9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3843708">
            <w:pPr>
              <w:jc w:val="center"/>
              <w:rPr>
                <w:rFonts w:hint="default" w:ascii="Times New Roman" w:hAnsi="Times New Roman" w:cs="Times New Roman"/>
                <w:sz w:val="20"/>
              </w:rPr>
            </w:pPr>
          </w:p>
        </w:tc>
        <w:tc>
          <w:tcPr>
            <w:tcW w:w="3349" w:type="dxa"/>
            <w:gridSpan w:val="2"/>
            <w:tcBorders>
              <w:tl2br w:val="nil"/>
              <w:tr2bl w:val="nil"/>
            </w:tcBorders>
            <w:vAlign w:val="center"/>
          </w:tcPr>
          <w:p w14:paraId="086CAD2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33DBD950">
            <w:pPr>
              <w:jc w:val="center"/>
              <w:rPr>
                <w:rFonts w:hint="default" w:ascii="Times New Roman" w:hAnsi="Times New Roman" w:cs="Times New Roman"/>
                <w:sz w:val="20"/>
              </w:rPr>
            </w:pPr>
          </w:p>
        </w:tc>
      </w:tr>
      <w:tr w14:paraId="4E5C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F8B714">
            <w:pPr>
              <w:jc w:val="center"/>
              <w:rPr>
                <w:rFonts w:hint="default" w:ascii="Times New Roman" w:hAnsi="Times New Roman" w:cs="Times New Roman"/>
                <w:sz w:val="20"/>
              </w:rPr>
            </w:pPr>
          </w:p>
        </w:tc>
        <w:tc>
          <w:tcPr>
            <w:tcW w:w="3349" w:type="dxa"/>
            <w:gridSpan w:val="2"/>
            <w:tcBorders>
              <w:tl2br w:val="nil"/>
              <w:tr2bl w:val="nil"/>
            </w:tcBorders>
            <w:vAlign w:val="center"/>
          </w:tcPr>
          <w:p w14:paraId="3EE77CD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6DC8587E">
            <w:pPr>
              <w:jc w:val="right"/>
              <w:rPr>
                <w:rFonts w:hint="default" w:ascii="Times New Roman" w:hAnsi="Times New Roman" w:cs="Times New Roman"/>
                <w:sz w:val="20"/>
              </w:rPr>
            </w:pPr>
          </w:p>
        </w:tc>
      </w:tr>
      <w:tr w14:paraId="74F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B8AF1D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285BC28F">
            <w:pPr>
              <w:jc w:val="left"/>
              <w:rPr>
                <w:rFonts w:hint="default" w:ascii="Times New Roman" w:hAnsi="Times New Roman" w:cs="Times New Roman"/>
                <w:sz w:val="20"/>
              </w:rPr>
            </w:pPr>
            <w:r>
              <w:rPr>
                <w:rFonts w:hint="default" w:ascii="Times New Roman" w:hAnsi="Times New Roman" w:cs="Times New Roman"/>
                <w:sz w:val="20"/>
              </w:rPr>
              <w:t>浍河航道处于良好通航技术状态，航标处于良好的使用状态</w:t>
            </w:r>
          </w:p>
        </w:tc>
      </w:tr>
      <w:tr w14:paraId="7142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0B51FD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3772A8E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57320DD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389C5C5F">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1CD5D64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2160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C68A21">
            <w:pPr>
              <w:jc w:val="center"/>
              <w:rPr>
                <w:rFonts w:hint="default" w:ascii="Times New Roman" w:hAnsi="Times New Roman" w:cs="Times New Roman"/>
                <w:sz w:val="20"/>
              </w:rPr>
            </w:pPr>
          </w:p>
        </w:tc>
        <w:tc>
          <w:tcPr>
            <w:tcW w:w="723" w:type="dxa"/>
            <w:vMerge w:val="restart"/>
            <w:tcBorders>
              <w:tl2br w:val="nil"/>
              <w:tr2bl w:val="nil"/>
            </w:tcBorders>
            <w:vAlign w:val="center"/>
          </w:tcPr>
          <w:p w14:paraId="77171A9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5FE4832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1F3D37C3">
            <w:pPr>
              <w:widowControl/>
              <w:jc w:val="left"/>
              <w:textAlignment w:val="center"/>
              <w:rPr>
                <w:rFonts w:hint="default" w:ascii="Times New Roman" w:hAnsi="Times New Roman" w:cs="Times New Roman"/>
                <w:sz w:val="20"/>
                <w:lang w:val="en-US"/>
              </w:rPr>
            </w:pPr>
            <w:r>
              <w:rPr>
                <w:rFonts w:hint="default" w:ascii="Times New Roman" w:hAnsi="Times New Roman" w:eastAsia="宋体" w:cs="Times New Roman"/>
                <w:sz w:val="20"/>
                <w:szCs w:val="20"/>
                <w:lang w:val="en-US" w:eastAsia="zh-CN"/>
              </w:rPr>
              <w:t>龙岱河33公里航道评价研究</w:t>
            </w:r>
          </w:p>
        </w:tc>
        <w:tc>
          <w:tcPr>
            <w:tcW w:w="4228" w:type="dxa"/>
            <w:gridSpan w:val="2"/>
            <w:tcBorders>
              <w:tl2br w:val="nil"/>
              <w:tr2bl w:val="nil"/>
            </w:tcBorders>
            <w:vAlign w:val="center"/>
          </w:tcPr>
          <w:p w14:paraId="664BF815">
            <w:pPr>
              <w:jc w:val="center"/>
              <w:rPr>
                <w:rFonts w:hint="default" w:ascii="Times New Roman" w:hAnsi="Times New Roman" w:cs="Times New Roman"/>
                <w:sz w:val="20"/>
                <w:lang w:val="en-US"/>
              </w:rPr>
            </w:pPr>
            <w:r>
              <w:rPr>
                <w:rFonts w:hint="default" w:ascii="Times New Roman" w:hAnsi="Times New Roman" w:cs="Times New Roman"/>
                <w:sz w:val="20"/>
                <w:lang w:val="en-US" w:eastAsia="zh-CN"/>
              </w:rPr>
              <w:t>23.6万元</w:t>
            </w:r>
          </w:p>
        </w:tc>
      </w:tr>
      <w:tr w14:paraId="2641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75A80B9">
            <w:pPr>
              <w:jc w:val="center"/>
              <w:rPr>
                <w:rFonts w:hint="default" w:ascii="Times New Roman" w:hAnsi="Times New Roman" w:cs="Times New Roman"/>
                <w:sz w:val="20"/>
              </w:rPr>
            </w:pPr>
          </w:p>
        </w:tc>
        <w:tc>
          <w:tcPr>
            <w:tcW w:w="723" w:type="dxa"/>
            <w:vMerge w:val="continue"/>
            <w:tcBorders>
              <w:tl2br w:val="nil"/>
              <w:tr2bl w:val="nil"/>
            </w:tcBorders>
            <w:vAlign w:val="center"/>
          </w:tcPr>
          <w:p w14:paraId="0E1B3822">
            <w:pPr>
              <w:jc w:val="center"/>
              <w:rPr>
                <w:rFonts w:hint="default" w:ascii="Times New Roman" w:hAnsi="Times New Roman" w:cs="Times New Roman"/>
                <w:sz w:val="20"/>
              </w:rPr>
            </w:pPr>
          </w:p>
        </w:tc>
        <w:tc>
          <w:tcPr>
            <w:tcW w:w="759" w:type="dxa"/>
            <w:gridSpan w:val="2"/>
            <w:tcBorders>
              <w:tl2br w:val="nil"/>
              <w:tr2bl w:val="nil"/>
            </w:tcBorders>
            <w:vAlign w:val="center"/>
          </w:tcPr>
          <w:p w14:paraId="75BD278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58060A93">
            <w:pPr>
              <w:widowControl/>
              <w:jc w:val="left"/>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color w:val="000000"/>
                <w:kern w:val="0"/>
                <w:sz w:val="20"/>
                <w:szCs w:val="20"/>
                <w:lang w:eastAsia="zh-CN"/>
              </w:rPr>
              <w:t>航道旅游及货物运输</w:t>
            </w:r>
          </w:p>
        </w:tc>
        <w:tc>
          <w:tcPr>
            <w:tcW w:w="4228" w:type="dxa"/>
            <w:gridSpan w:val="2"/>
            <w:tcBorders>
              <w:tl2br w:val="nil"/>
              <w:tr2bl w:val="nil"/>
            </w:tcBorders>
            <w:vAlign w:val="center"/>
          </w:tcPr>
          <w:p w14:paraId="475545E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完成评价研究</w:t>
            </w:r>
          </w:p>
        </w:tc>
      </w:tr>
      <w:tr w14:paraId="0E32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E48A58">
            <w:pPr>
              <w:jc w:val="center"/>
              <w:rPr>
                <w:rFonts w:hint="default" w:ascii="Times New Roman" w:hAnsi="Times New Roman" w:cs="Times New Roman"/>
                <w:sz w:val="20"/>
              </w:rPr>
            </w:pPr>
          </w:p>
        </w:tc>
        <w:tc>
          <w:tcPr>
            <w:tcW w:w="723" w:type="dxa"/>
            <w:vMerge w:val="continue"/>
            <w:tcBorders>
              <w:tl2br w:val="nil"/>
              <w:tr2bl w:val="nil"/>
            </w:tcBorders>
            <w:vAlign w:val="center"/>
          </w:tcPr>
          <w:p w14:paraId="2D3ED515">
            <w:pPr>
              <w:jc w:val="center"/>
              <w:rPr>
                <w:rFonts w:hint="default" w:ascii="Times New Roman" w:hAnsi="Times New Roman" w:cs="Times New Roman"/>
                <w:sz w:val="20"/>
              </w:rPr>
            </w:pPr>
          </w:p>
        </w:tc>
        <w:tc>
          <w:tcPr>
            <w:tcW w:w="759" w:type="dxa"/>
            <w:gridSpan w:val="2"/>
            <w:tcBorders>
              <w:tl2br w:val="nil"/>
              <w:tr2bl w:val="nil"/>
            </w:tcBorders>
            <w:vAlign w:val="center"/>
          </w:tcPr>
          <w:p w14:paraId="27A41BF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1C24422C">
            <w:pPr>
              <w:widowControl/>
              <w:jc w:val="left"/>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color w:val="000000"/>
                <w:kern w:val="0"/>
                <w:sz w:val="20"/>
                <w:szCs w:val="20"/>
                <w:lang w:eastAsia="zh-CN"/>
              </w:rPr>
              <w:t>经费支出时效性</w:t>
            </w:r>
          </w:p>
        </w:tc>
        <w:tc>
          <w:tcPr>
            <w:tcW w:w="4228" w:type="dxa"/>
            <w:gridSpan w:val="2"/>
            <w:tcBorders>
              <w:tl2br w:val="nil"/>
              <w:tr2bl w:val="nil"/>
            </w:tcBorders>
            <w:vAlign w:val="center"/>
          </w:tcPr>
          <w:p w14:paraId="74583275">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编制</w:t>
            </w:r>
            <w:r>
              <w:rPr>
                <w:rFonts w:hint="default" w:ascii="Times New Roman" w:hAnsi="Times New Roman" w:cs="Times New Roman"/>
                <w:sz w:val="20"/>
              </w:rPr>
              <w:t>完成</w:t>
            </w:r>
            <w:r>
              <w:rPr>
                <w:rFonts w:hint="default" w:ascii="Times New Roman" w:hAnsi="Times New Roman" w:cs="Times New Roman"/>
                <w:sz w:val="20"/>
                <w:lang w:eastAsia="zh-CN"/>
              </w:rPr>
              <w:t>后支付</w:t>
            </w:r>
          </w:p>
        </w:tc>
      </w:tr>
      <w:tr w14:paraId="4AAF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04722F">
            <w:pPr>
              <w:jc w:val="center"/>
              <w:rPr>
                <w:rFonts w:hint="default" w:ascii="Times New Roman" w:hAnsi="Times New Roman" w:cs="Times New Roman"/>
                <w:sz w:val="20"/>
              </w:rPr>
            </w:pPr>
          </w:p>
        </w:tc>
        <w:tc>
          <w:tcPr>
            <w:tcW w:w="723" w:type="dxa"/>
            <w:vMerge w:val="continue"/>
            <w:tcBorders>
              <w:tl2br w:val="nil"/>
              <w:tr2bl w:val="nil"/>
            </w:tcBorders>
            <w:vAlign w:val="center"/>
          </w:tcPr>
          <w:p w14:paraId="2E0E1030">
            <w:pPr>
              <w:jc w:val="center"/>
              <w:rPr>
                <w:rFonts w:hint="default" w:ascii="Times New Roman" w:hAnsi="Times New Roman" w:cs="Times New Roman"/>
                <w:sz w:val="20"/>
              </w:rPr>
            </w:pPr>
          </w:p>
        </w:tc>
        <w:tc>
          <w:tcPr>
            <w:tcW w:w="759" w:type="dxa"/>
            <w:gridSpan w:val="2"/>
            <w:tcBorders>
              <w:tl2br w:val="nil"/>
              <w:tr2bl w:val="nil"/>
            </w:tcBorders>
            <w:vAlign w:val="center"/>
          </w:tcPr>
          <w:p w14:paraId="4CECED3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45941F89">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rPr>
              <w:t>严格</w:t>
            </w:r>
            <w:r>
              <w:rPr>
                <w:rFonts w:hint="default" w:ascii="Times New Roman" w:hAnsi="Times New Roman" w:eastAsia="宋体" w:cs="Times New Roman"/>
                <w:color w:val="000000"/>
                <w:kern w:val="0"/>
                <w:sz w:val="20"/>
                <w:szCs w:val="20"/>
                <w:lang w:eastAsia="zh-CN"/>
              </w:rPr>
              <w:t>控制成本</w:t>
            </w:r>
          </w:p>
        </w:tc>
        <w:tc>
          <w:tcPr>
            <w:tcW w:w="4228" w:type="dxa"/>
            <w:gridSpan w:val="2"/>
            <w:tcBorders>
              <w:tl2br w:val="nil"/>
              <w:tr2bl w:val="nil"/>
            </w:tcBorders>
            <w:vAlign w:val="center"/>
          </w:tcPr>
          <w:p w14:paraId="19B5A3BA">
            <w:pPr>
              <w:jc w:val="center"/>
              <w:rPr>
                <w:rFonts w:hint="default" w:ascii="Times New Roman" w:hAnsi="Times New Roman" w:cs="Times New Roman"/>
                <w:sz w:val="20"/>
              </w:rPr>
            </w:pPr>
            <w:r>
              <w:rPr>
                <w:rFonts w:hint="default" w:ascii="Times New Roman" w:hAnsi="Times New Roman" w:cs="Times New Roman"/>
                <w:sz w:val="20"/>
              </w:rPr>
              <w:t>不超预算</w:t>
            </w:r>
          </w:p>
        </w:tc>
      </w:tr>
      <w:tr w14:paraId="71A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5E647C">
            <w:pPr>
              <w:jc w:val="center"/>
              <w:rPr>
                <w:rFonts w:hint="default" w:ascii="Times New Roman" w:hAnsi="Times New Roman" w:cs="Times New Roman"/>
                <w:sz w:val="20"/>
              </w:rPr>
            </w:pPr>
          </w:p>
        </w:tc>
        <w:tc>
          <w:tcPr>
            <w:tcW w:w="723" w:type="dxa"/>
            <w:vMerge w:val="restart"/>
            <w:tcBorders>
              <w:tl2br w:val="nil"/>
              <w:tr2bl w:val="nil"/>
            </w:tcBorders>
            <w:vAlign w:val="center"/>
          </w:tcPr>
          <w:p w14:paraId="7F5CE95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06483CE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67E3CEF6">
            <w:pPr>
              <w:widowControl/>
              <w:jc w:val="left"/>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color w:val="000000"/>
                <w:kern w:val="0"/>
                <w:sz w:val="20"/>
                <w:szCs w:val="20"/>
                <w:lang w:eastAsia="zh-CN"/>
              </w:rPr>
              <w:t>合理开发龙岱河</w:t>
            </w:r>
          </w:p>
        </w:tc>
        <w:tc>
          <w:tcPr>
            <w:tcW w:w="4228" w:type="dxa"/>
            <w:gridSpan w:val="2"/>
            <w:tcBorders>
              <w:tl2br w:val="nil"/>
              <w:tr2bl w:val="nil"/>
            </w:tcBorders>
            <w:vAlign w:val="center"/>
          </w:tcPr>
          <w:p w14:paraId="30F7D4FE">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合理</w:t>
            </w:r>
          </w:p>
        </w:tc>
      </w:tr>
      <w:tr w14:paraId="4BEE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18AA2D">
            <w:pPr>
              <w:jc w:val="center"/>
              <w:rPr>
                <w:rFonts w:hint="default" w:ascii="Times New Roman" w:hAnsi="Times New Roman" w:cs="Times New Roman"/>
                <w:sz w:val="20"/>
              </w:rPr>
            </w:pPr>
          </w:p>
        </w:tc>
        <w:tc>
          <w:tcPr>
            <w:tcW w:w="723" w:type="dxa"/>
            <w:vMerge w:val="continue"/>
            <w:tcBorders>
              <w:tl2br w:val="nil"/>
              <w:tr2bl w:val="nil"/>
            </w:tcBorders>
            <w:vAlign w:val="center"/>
          </w:tcPr>
          <w:p w14:paraId="025A441D">
            <w:pPr>
              <w:jc w:val="center"/>
              <w:rPr>
                <w:rFonts w:hint="default" w:ascii="Times New Roman" w:hAnsi="Times New Roman" w:cs="Times New Roman"/>
                <w:sz w:val="20"/>
              </w:rPr>
            </w:pPr>
          </w:p>
        </w:tc>
        <w:tc>
          <w:tcPr>
            <w:tcW w:w="759" w:type="dxa"/>
            <w:gridSpan w:val="2"/>
            <w:tcBorders>
              <w:tl2br w:val="nil"/>
              <w:tr2bl w:val="nil"/>
            </w:tcBorders>
            <w:vAlign w:val="center"/>
          </w:tcPr>
          <w:p w14:paraId="082E2ED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3EE6A79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lang w:eastAsia="zh-CN"/>
              </w:rPr>
              <w:t>加强</w:t>
            </w:r>
            <w:r>
              <w:rPr>
                <w:rFonts w:hint="default" w:ascii="Times New Roman" w:hAnsi="Times New Roman" w:eastAsia="宋体" w:cs="Times New Roman"/>
                <w:color w:val="000000"/>
                <w:kern w:val="0"/>
                <w:sz w:val="20"/>
                <w:szCs w:val="20"/>
              </w:rPr>
              <w:t>航道</w:t>
            </w:r>
            <w:r>
              <w:rPr>
                <w:rFonts w:hint="default" w:ascii="Times New Roman" w:hAnsi="Times New Roman" w:eastAsia="宋体" w:cs="Times New Roman"/>
                <w:color w:val="000000"/>
                <w:kern w:val="0"/>
                <w:sz w:val="20"/>
                <w:szCs w:val="20"/>
                <w:lang w:eastAsia="zh-CN"/>
              </w:rPr>
              <w:t>使用效率</w:t>
            </w:r>
          </w:p>
        </w:tc>
        <w:tc>
          <w:tcPr>
            <w:tcW w:w="4228" w:type="dxa"/>
            <w:gridSpan w:val="2"/>
            <w:tcBorders>
              <w:tl2br w:val="nil"/>
              <w:tr2bl w:val="nil"/>
            </w:tcBorders>
            <w:vAlign w:val="center"/>
          </w:tcPr>
          <w:p w14:paraId="3580B208">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提升水运交通</w:t>
            </w:r>
          </w:p>
        </w:tc>
      </w:tr>
      <w:tr w14:paraId="73EF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D91BF5">
            <w:pPr>
              <w:jc w:val="center"/>
              <w:rPr>
                <w:rFonts w:hint="default" w:ascii="Times New Roman" w:hAnsi="Times New Roman" w:cs="Times New Roman"/>
                <w:sz w:val="20"/>
              </w:rPr>
            </w:pPr>
          </w:p>
        </w:tc>
        <w:tc>
          <w:tcPr>
            <w:tcW w:w="723" w:type="dxa"/>
            <w:vMerge w:val="continue"/>
            <w:tcBorders>
              <w:tl2br w:val="nil"/>
              <w:tr2bl w:val="nil"/>
            </w:tcBorders>
            <w:vAlign w:val="center"/>
          </w:tcPr>
          <w:p w14:paraId="0D2D8B71">
            <w:pPr>
              <w:jc w:val="center"/>
              <w:rPr>
                <w:rFonts w:hint="default" w:ascii="Times New Roman" w:hAnsi="Times New Roman" w:cs="Times New Roman"/>
                <w:sz w:val="20"/>
              </w:rPr>
            </w:pPr>
          </w:p>
        </w:tc>
        <w:tc>
          <w:tcPr>
            <w:tcW w:w="759" w:type="dxa"/>
            <w:gridSpan w:val="2"/>
            <w:tcBorders>
              <w:tl2br w:val="nil"/>
              <w:tr2bl w:val="nil"/>
            </w:tcBorders>
            <w:vAlign w:val="center"/>
          </w:tcPr>
          <w:p w14:paraId="642F1D4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03689C32">
            <w:pPr>
              <w:widowControl/>
              <w:jc w:val="left"/>
              <w:textAlignment w:val="center"/>
              <w:rPr>
                <w:rFonts w:hint="default" w:ascii="Times New Roman" w:hAnsi="Times New Roman" w:cs="Times New Roman" w:eastAsiaTheme="minorEastAsia"/>
                <w:sz w:val="20"/>
                <w:lang w:eastAsia="zh-CN"/>
              </w:rPr>
            </w:pPr>
            <w:r>
              <w:rPr>
                <w:rFonts w:hint="default" w:ascii="Times New Roman" w:hAnsi="Times New Roman" w:eastAsia="宋体" w:cs="Times New Roman"/>
                <w:color w:val="000000"/>
                <w:kern w:val="0"/>
                <w:sz w:val="20"/>
                <w:szCs w:val="20"/>
                <w:lang w:eastAsia="zh-CN"/>
              </w:rPr>
              <w:t>加强航道保护性</w:t>
            </w:r>
          </w:p>
        </w:tc>
        <w:tc>
          <w:tcPr>
            <w:tcW w:w="4228" w:type="dxa"/>
            <w:gridSpan w:val="2"/>
            <w:tcBorders>
              <w:tl2br w:val="nil"/>
              <w:tr2bl w:val="nil"/>
            </w:tcBorders>
            <w:vAlign w:val="center"/>
          </w:tcPr>
          <w:p w14:paraId="3F4AD228">
            <w:pPr>
              <w:jc w:val="center"/>
              <w:rPr>
                <w:rFonts w:hint="default" w:ascii="Times New Roman" w:hAnsi="Times New Roman" w:cs="Times New Roman"/>
                <w:sz w:val="20"/>
              </w:rPr>
            </w:pPr>
            <w:r>
              <w:rPr>
                <w:rFonts w:hint="default" w:ascii="Times New Roman" w:hAnsi="Times New Roman" w:cs="Times New Roman"/>
                <w:sz w:val="20"/>
              </w:rPr>
              <w:t xml:space="preserve">明显 </w:t>
            </w:r>
          </w:p>
        </w:tc>
      </w:tr>
      <w:tr w14:paraId="4ADD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6ABC030">
            <w:pPr>
              <w:jc w:val="center"/>
              <w:rPr>
                <w:rFonts w:hint="default" w:ascii="Times New Roman" w:hAnsi="Times New Roman" w:cs="Times New Roman"/>
                <w:sz w:val="20"/>
              </w:rPr>
            </w:pPr>
          </w:p>
        </w:tc>
        <w:tc>
          <w:tcPr>
            <w:tcW w:w="723" w:type="dxa"/>
            <w:vMerge w:val="continue"/>
            <w:tcBorders>
              <w:tl2br w:val="nil"/>
              <w:tr2bl w:val="nil"/>
            </w:tcBorders>
            <w:vAlign w:val="center"/>
          </w:tcPr>
          <w:p w14:paraId="0DD3B887">
            <w:pPr>
              <w:jc w:val="center"/>
              <w:rPr>
                <w:rFonts w:hint="default" w:ascii="Times New Roman" w:hAnsi="Times New Roman" w:cs="Times New Roman"/>
                <w:sz w:val="20"/>
              </w:rPr>
            </w:pPr>
          </w:p>
        </w:tc>
        <w:tc>
          <w:tcPr>
            <w:tcW w:w="759" w:type="dxa"/>
            <w:gridSpan w:val="2"/>
            <w:tcBorders>
              <w:tl2br w:val="nil"/>
              <w:tr2bl w:val="nil"/>
            </w:tcBorders>
            <w:vAlign w:val="center"/>
          </w:tcPr>
          <w:p w14:paraId="1E52D123">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C81AC1D">
            <w:pPr>
              <w:widowControl/>
              <w:jc w:val="left"/>
              <w:textAlignment w:val="center"/>
              <w:rPr>
                <w:rFonts w:hint="default" w:ascii="Times New Roman" w:hAnsi="Times New Roman" w:eastAsia="宋体" w:cs="Times New Roman"/>
                <w:sz w:val="20"/>
                <w:lang w:eastAsia="zh-CN"/>
              </w:rPr>
            </w:pPr>
            <w:r>
              <w:rPr>
                <w:rFonts w:hint="default" w:ascii="Times New Roman" w:hAnsi="Times New Roman" w:eastAsia="宋体" w:cs="Times New Roman"/>
                <w:color w:val="000000"/>
                <w:kern w:val="0"/>
                <w:sz w:val="20"/>
                <w:szCs w:val="20"/>
                <w:lang w:eastAsia="zh-CN"/>
              </w:rPr>
              <w:t>规范航道开发利用</w:t>
            </w:r>
          </w:p>
        </w:tc>
        <w:tc>
          <w:tcPr>
            <w:tcW w:w="4228" w:type="dxa"/>
            <w:gridSpan w:val="2"/>
            <w:tcBorders>
              <w:tl2br w:val="nil"/>
              <w:tr2bl w:val="nil"/>
            </w:tcBorders>
            <w:vAlign w:val="center"/>
          </w:tcPr>
          <w:p w14:paraId="5B8CDCD4">
            <w:pPr>
              <w:jc w:val="center"/>
              <w:rPr>
                <w:rFonts w:hint="default" w:ascii="Times New Roman" w:hAnsi="Times New Roman" w:cs="Times New Roman" w:eastAsiaTheme="minorEastAsia"/>
                <w:sz w:val="20"/>
                <w:lang w:eastAsia="zh-CN"/>
              </w:rPr>
            </w:pPr>
            <w:r>
              <w:rPr>
                <w:rFonts w:hint="default" w:ascii="Times New Roman" w:hAnsi="Times New Roman" w:cs="Times New Roman"/>
                <w:sz w:val="20"/>
                <w:lang w:eastAsia="zh-CN"/>
              </w:rPr>
              <w:t>符合规划</w:t>
            </w:r>
          </w:p>
        </w:tc>
      </w:tr>
      <w:tr w14:paraId="7552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080D8C">
            <w:pPr>
              <w:jc w:val="center"/>
              <w:rPr>
                <w:rFonts w:hint="default" w:ascii="Times New Roman" w:hAnsi="Times New Roman" w:cs="Times New Roman"/>
                <w:sz w:val="20"/>
              </w:rPr>
            </w:pPr>
          </w:p>
        </w:tc>
        <w:tc>
          <w:tcPr>
            <w:tcW w:w="723" w:type="dxa"/>
            <w:tcBorders>
              <w:tl2br w:val="nil"/>
              <w:tr2bl w:val="nil"/>
            </w:tcBorders>
            <w:vAlign w:val="center"/>
          </w:tcPr>
          <w:p w14:paraId="064F5529">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4B5635F7">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6506D3F3">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社会满意度</w:t>
            </w:r>
          </w:p>
        </w:tc>
        <w:tc>
          <w:tcPr>
            <w:tcW w:w="4228" w:type="dxa"/>
            <w:gridSpan w:val="2"/>
            <w:tcBorders>
              <w:tl2br w:val="nil"/>
              <w:tr2bl w:val="nil"/>
            </w:tcBorders>
            <w:vAlign w:val="center"/>
          </w:tcPr>
          <w:p w14:paraId="60A87D36">
            <w:pPr>
              <w:jc w:val="center"/>
              <w:rPr>
                <w:rFonts w:hint="default" w:ascii="Times New Roman" w:hAnsi="Times New Roman" w:cs="Times New Roman"/>
                <w:sz w:val="20"/>
              </w:rPr>
            </w:pPr>
            <w:r>
              <w:rPr>
                <w:rFonts w:hint="default" w:ascii="Times New Roman" w:hAnsi="Times New Roman" w:cs="Times New Roman"/>
                <w:sz w:val="20"/>
              </w:rPr>
              <w:t>满意</w:t>
            </w:r>
          </w:p>
        </w:tc>
      </w:tr>
    </w:tbl>
    <w:p w14:paraId="650CB90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w:t>
      </w:r>
      <w:r>
        <w:rPr>
          <w:rFonts w:hint="eastAsia" w:ascii="TimesNewRoman" w:hAnsi="TimesNewRoman" w:eastAsia="仿宋_GB2312" w:cs="TimesNewRoman"/>
          <w:b/>
          <w:sz w:val="32"/>
          <w:szCs w:val="32"/>
          <w:lang w:eastAsia="zh-CN"/>
        </w:rPr>
        <w:t>六</w:t>
      </w:r>
      <w:r>
        <w:rPr>
          <w:rFonts w:hint="eastAsia" w:ascii="TimesNewRoman" w:hAnsi="TimesNewRoman" w:eastAsia="仿宋_GB2312" w:cs="TimesNewRoman"/>
          <w:b/>
          <w:sz w:val="32"/>
          <w:szCs w:val="32"/>
        </w:rPr>
        <w:t>）</w:t>
      </w:r>
      <w:r>
        <w:rPr>
          <w:rFonts w:hint="default" w:ascii="TimesNewRoman" w:hAnsi="TimesNewRoman" w:eastAsia="仿宋_GB2312" w:cs="TimesNewRoman"/>
          <w:b/>
          <w:sz w:val="32"/>
          <w:szCs w:val="32"/>
          <w:lang w:val="en-US" w:eastAsia="zh-CN"/>
        </w:rPr>
        <w:t>淮北市邮政业安全中心</w:t>
      </w:r>
      <w:r>
        <w:rPr>
          <w:rFonts w:hint="eastAsia" w:ascii="TimesNewRoman" w:hAnsi="TimesNewRoman" w:eastAsia="仿宋_GB2312" w:cs="TimesNewRoman"/>
          <w:b/>
          <w:sz w:val="32"/>
          <w:szCs w:val="32"/>
        </w:rPr>
        <w:t>项目及绩效目标情况。</w:t>
      </w:r>
    </w:p>
    <w:p w14:paraId="5F7121D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1、交通运输运行检测管理费。</w:t>
      </w:r>
    </w:p>
    <w:p w14:paraId="08DEE0A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lang w:val="en-US" w:eastAsia="zh-CN"/>
        </w:rPr>
        <w:t>开展交通运输行业检测管理服务工作运转保障经费。</w:t>
      </w:r>
    </w:p>
    <w:p w14:paraId="5B22927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淮编【20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1】37号</w:t>
      </w:r>
    </w:p>
    <w:p w14:paraId="6A942FF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val="en-US" w:eastAsia="zh-CN"/>
        </w:rPr>
        <w:t>淮北市邮政业安全中心</w:t>
      </w:r>
    </w:p>
    <w:p w14:paraId="409D8FB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年1月-12月</w:t>
      </w:r>
    </w:p>
    <w:p w14:paraId="08BD38F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val="en-US" w:eastAsia="zh-CN"/>
        </w:rPr>
        <w:t>综合交通运输信息化发展战略规划、信息化项目建设、运行、联网联控、在线协同等职能落实。</w:t>
      </w:r>
    </w:p>
    <w:p w14:paraId="2B8662A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8万元</w:t>
      </w:r>
    </w:p>
    <w:p w14:paraId="70863BA6">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04"/>
        <w:gridCol w:w="1016"/>
        <w:gridCol w:w="2380"/>
      </w:tblGrid>
      <w:tr w14:paraId="1BB1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8B72A2D">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056F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A3309EA">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35F6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5B4098C">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1B9BAD16">
            <w:pPr>
              <w:jc w:val="center"/>
              <w:rPr>
                <w:rFonts w:hint="default" w:ascii="Times New Roman" w:hAnsi="Times New Roman" w:cs="Times New Roman"/>
                <w:sz w:val="20"/>
              </w:rPr>
            </w:pPr>
            <w:r>
              <w:rPr>
                <w:rFonts w:hint="default" w:ascii="Times New Roman" w:hAnsi="Times New Roman" w:cs="Times New Roman"/>
                <w:sz w:val="20"/>
                <w:lang w:val="en-US" w:eastAsia="zh-CN"/>
              </w:rPr>
              <w:t>交通运输运行检测管理费</w:t>
            </w:r>
          </w:p>
        </w:tc>
      </w:tr>
      <w:tr w14:paraId="55EE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2DF31B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4181" w:type="dxa"/>
            <w:gridSpan w:val="2"/>
            <w:tcBorders>
              <w:tl2br w:val="nil"/>
              <w:tr2bl w:val="nil"/>
            </w:tcBorders>
            <w:vAlign w:val="center"/>
          </w:tcPr>
          <w:p w14:paraId="4C8D01FD">
            <w:pPr>
              <w:jc w:val="center"/>
              <w:rPr>
                <w:rFonts w:hint="default" w:ascii="Times New Roman" w:hAnsi="Times New Roman" w:cs="Times New Roman"/>
                <w:sz w:val="20"/>
              </w:rPr>
            </w:pPr>
            <w:r>
              <w:rPr>
                <w:rFonts w:hint="default" w:ascii="Times New Roman" w:hAnsi="Times New Roman" w:cs="Times New Roman"/>
                <w:sz w:val="20"/>
                <w:lang w:val="en-US" w:eastAsia="zh-CN"/>
              </w:rPr>
              <w:t>[271]淮北市交通运输局</w:t>
            </w:r>
          </w:p>
        </w:tc>
        <w:tc>
          <w:tcPr>
            <w:tcW w:w="1016" w:type="dxa"/>
            <w:tcBorders>
              <w:tl2br w:val="nil"/>
              <w:tr2bl w:val="nil"/>
            </w:tcBorders>
            <w:vAlign w:val="center"/>
          </w:tcPr>
          <w:p w14:paraId="7EDD57CA">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01ABF8E0">
            <w:pPr>
              <w:jc w:val="center"/>
              <w:rPr>
                <w:rFonts w:hint="default" w:ascii="Times New Roman" w:hAnsi="Times New Roman" w:cs="Times New Roman"/>
              </w:rPr>
            </w:pPr>
            <w:r>
              <w:rPr>
                <w:rFonts w:hint="default" w:ascii="Times New Roman" w:hAnsi="Times New Roman" w:cs="Times New Roman"/>
                <w:sz w:val="20"/>
                <w:lang w:val="en-US" w:eastAsia="zh-CN"/>
              </w:rPr>
              <w:t>淮北市邮政业安全中心(淮北市交通运输运行监测调度中心)</w:t>
            </w:r>
          </w:p>
        </w:tc>
      </w:tr>
      <w:tr w14:paraId="2C0F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36D828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4181" w:type="dxa"/>
            <w:gridSpan w:val="2"/>
            <w:tcBorders>
              <w:tl2br w:val="nil"/>
              <w:tr2bl w:val="nil"/>
            </w:tcBorders>
            <w:vAlign w:val="center"/>
          </w:tcPr>
          <w:p w14:paraId="3981CBE2">
            <w:pPr>
              <w:jc w:val="center"/>
              <w:rPr>
                <w:rFonts w:hint="default" w:ascii="Times New Roman" w:hAnsi="Times New Roman" w:cs="Times New Roman"/>
                <w:sz w:val="20"/>
              </w:rPr>
            </w:pPr>
            <w:r>
              <w:rPr>
                <w:rFonts w:hint="default" w:ascii="Times New Roman" w:hAnsi="Times New Roman" w:cs="Times New Roman"/>
                <w:sz w:val="20"/>
                <w:lang w:val="en-US" w:eastAsia="zh-CN"/>
              </w:rPr>
              <w:t>本级申报项目</w:t>
            </w:r>
          </w:p>
        </w:tc>
        <w:tc>
          <w:tcPr>
            <w:tcW w:w="1016" w:type="dxa"/>
            <w:tcBorders>
              <w:tl2br w:val="nil"/>
              <w:tr2bl w:val="nil"/>
            </w:tcBorders>
            <w:vAlign w:val="center"/>
          </w:tcPr>
          <w:p w14:paraId="1C6427BC">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7C68E96B">
            <w:pPr>
              <w:jc w:val="center"/>
              <w:rPr>
                <w:rFonts w:hint="default" w:ascii="Times New Roman" w:hAnsi="Times New Roman" w:cs="Times New Roman"/>
              </w:rPr>
            </w:pPr>
            <w:r>
              <w:rPr>
                <w:rFonts w:hint="default" w:ascii="Times New Roman" w:hAnsi="Times New Roman" w:cs="Times New Roman"/>
                <w:sz w:val="20"/>
                <w:lang w:val="en-US" w:eastAsia="zh-CN"/>
              </w:rPr>
              <w:t>1年</w:t>
            </w:r>
          </w:p>
        </w:tc>
      </w:tr>
      <w:tr w14:paraId="0237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3BACB27">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4181" w:type="dxa"/>
            <w:gridSpan w:val="2"/>
            <w:tcBorders>
              <w:tl2br w:val="nil"/>
              <w:tr2bl w:val="nil"/>
            </w:tcBorders>
            <w:vAlign w:val="center"/>
          </w:tcPr>
          <w:p w14:paraId="296BED8B">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3396" w:type="dxa"/>
            <w:gridSpan w:val="2"/>
            <w:tcBorders>
              <w:tl2br w:val="nil"/>
              <w:tr2bl w:val="nil"/>
            </w:tcBorders>
            <w:vAlign w:val="center"/>
          </w:tcPr>
          <w:p w14:paraId="78DAD6A7">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w:t>
            </w:r>
          </w:p>
        </w:tc>
      </w:tr>
      <w:tr w14:paraId="7A24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9EB5E91">
            <w:pPr>
              <w:jc w:val="center"/>
              <w:rPr>
                <w:rFonts w:hint="default" w:ascii="Times New Roman" w:hAnsi="Times New Roman" w:cs="Times New Roman"/>
                <w:sz w:val="20"/>
              </w:rPr>
            </w:pPr>
          </w:p>
        </w:tc>
        <w:tc>
          <w:tcPr>
            <w:tcW w:w="4181" w:type="dxa"/>
            <w:gridSpan w:val="2"/>
            <w:tcBorders>
              <w:tl2br w:val="nil"/>
              <w:tr2bl w:val="nil"/>
            </w:tcBorders>
            <w:vAlign w:val="center"/>
          </w:tcPr>
          <w:p w14:paraId="1D4EAB34">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3396" w:type="dxa"/>
            <w:gridSpan w:val="2"/>
            <w:tcBorders>
              <w:tl2br w:val="nil"/>
              <w:tr2bl w:val="nil"/>
            </w:tcBorders>
            <w:vAlign w:val="center"/>
          </w:tcPr>
          <w:p w14:paraId="71CECA11">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8</w:t>
            </w:r>
          </w:p>
        </w:tc>
      </w:tr>
      <w:tr w14:paraId="105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75DA760">
            <w:pPr>
              <w:jc w:val="center"/>
              <w:rPr>
                <w:rFonts w:hint="default" w:ascii="Times New Roman" w:hAnsi="Times New Roman" w:cs="Times New Roman"/>
                <w:sz w:val="20"/>
              </w:rPr>
            </w:pPr>
          </w:p>
        </w:tc>
        <w:tc>
          <w:tcPr>
            <w:tcW w:w="4181" w:type="dxa"/>
            <w:gridSpan w:val="2"/>
            <w:tcBorders>
              <w:tl2br w:val="nil"/>
              <w:tr2bl w:val="nil"/>
            </w:tcBorders>
            <w:vAlign w:val="center"/>
          </w:tcPr>
          <w:p w14:paraId="1F1B651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3396" w:type="dxa"/>
            <w:gridSpan w:val="2"/>
            <w:tcBorders>
              <w:tl2br w:val="nil"/>
              <w:tr2bl w:val="nil"/>
            </w:tcBorders>
            <w:vAlign w:val="center"/>
          </w:tcPr>
          <w:p w14:paraId="68B0AF7D">
            <w:pPr>
              <w:jc w:val="center"/>
              <w:rPr>
                <w:rFonts w:hint="default" w:ascii="Times New Roman" w:hAnsi="Times New Roman" w:cs="Times New Roman"/>
                <w:sz w:val="20"/>
              </w:rPr>
            </w:pPr>
          </w:p>
        </w:tc>
      </w:tr>
      <w:tr w14:paraId="4934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BF03BE">
            <w:pPr>
              <w:jc w:val="center"/>
              <w:rPr>
                <w:rFonts w:hint="default" w:ascii="Times New Roman" w:hAnsi="Times New Roman" w:cs="Times New Roman"/>
                <w:sz w:val="20"/>
              </w:rPr>
            </w:pPr>
          </w:p>
        </w:tc>
        <w:tc>
          <w:tcPr>
            <w:tcW w:w="4181" w:type="dxa"/>
            <w:gridSpan w:val="2"/>
            <w:tcBorders>
              <w:tl2br w:val="nil"/>
              <w:tr2bl w:val="nil"/>
            </w:tcBorders>
            <w:vAlign w:val="center"/>
          </w:tcPr>
          <w:p w14:paraId="06DD8E4C">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3396" w:type="dxa"/>
            <w:gridSpan w:val="2"/>
            <w:tcBorders>
              <w:tl2br w:val="nil"/>
              <w:tr2bl w:val="nil"/>
            </w:tcBorders>
            <w:vAlign w:val="center"/>
          </w:tcPr>
          <w:p w14:paraId="50F32453">
            <w:pPr>
              <w:jc w:val="right"/>
              <w:rPr>
                <w:rFonts w:hint="default" w:ascii="Times New Roman" w:hAnsi="Times New Roman" w:cs="Times New Roman"/>
                <w:sz w:val="20"/>
              </w:rPr>
            </w:pPr>
          </w:p>
        </w:tc>
      </w:tr>
      <w:tr w14:paraId="0BD3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4077B3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17F52863">
            <w:pPr>
              <w:jc w:val="left"/>
              <w:rPr>
                <w:rFonts w:hint="default" w:ascii="Times New Roman" w:hAnsi="Times New Roman" w:cs="Times New Roman"/>
                <w:sz w:val="20"/>
              </w:rPr>
            </w:pPr>
            <w:r>
              <w:rPr>
                <w:rFonts w:hint="default" w:ascii="Times New Roman" w:hAnsi="Times New Roman" w:cs="Times New Roman"/>
                <w:sz w:val="20"/>
              </w:rPr>
              <w:t>交通运输行业检测运转经费，持续提高安全生产管理，提升交通运输行业监测和管理水平。</w:t>
            </w:r>
          </w:p>
        </w:tc>
      </w:tr>
      <w:tr w14:paraId="4BC3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5BD398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301FC82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492D186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3704" w:type="dxa"/>
            <w:tcBorders>
              <w:tl2br w:val="nil"/>
              <w:tr2bl w:val="nil"/>
            </w:tcBorders>
            <w:vAlign w:val="center"/>
          </w:tcPr>
          <w:p w14:paraId="0837882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3396" w:type="dxa"/>
            <w:gridSpan w:val="2"/>
            <w:tcBorders>
              <w:tl2br w:val="nil"/>
              <w:tr2bl w:val="nil"/>
            </w:tcBorders>
            <w:vAlign w:val="center"/>
          </w:tcPr>
          <w:p w14:paraId="0F74F4A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535F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175B5115">
            <w:pPr>
              <w:jc w:val="center"/>
              <w:rPr>
                <w:rFonts w:hint="default" w:ascii="Times New Roman" w:hAnsi="Times New Roman" w:cs="Times New Roman"/>
                <w:sz w:val="20"/>
              </w:rPr>
            </w:pPr>
          </w:p>
        </w:tc>
        <w:tc>
          <w:tcPr>
            <w:tcW w:w="723" w:type="dxa"/>
            <w:vMerge w:val="restart"/>
            <w:tcBorders>
              <w:tl2br w:val="nil"/>
              <w:tr2bl w:val="nil"/>
            </w:tcBorders>
            <w:vAlign w:val="center"/>
          </w:tcPr>
          <w:p w14:paraId="3924E20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14F2702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3704" w:type="dxa"/>
            <w:tcBorders>
              <w:tl2br w:val="nil"/>
              <w:tr2bl w:val="nil"/>
            </w:tcBorders>
            <w:vAlign w:val="center"/>
          </w:tcPr>
          <w:p w14:paraId="6DEB95D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保障年度工作正常运转</w:t>
            </w:r>
          </w:p>
        </w:tc>
        <w:tc>
          <w:tcPr>
            <w:tcW w:w="3396" w:type="dxa"/>
            <w:gridSpan w:val="2"/>
            <w:tcBorders>
              <w:tl2br w:val="nil"/>
              <w:tr2bl w:val="nil"/>
            </w:tcBorders>
            <w:vAlign w:val="center"/>
          </w:tcPr>
          <w:p w14:paraId="4B469B66">
            <w:pPr>
              <w:jc w:val="center"/>
              <w:rPr>
                <w:rFonts w:hint="default" w:ascii="Times New Roman" w:hAnsi="Times New Roman" w:cs="Times New Roman"/>
                <w:sz w:val="20"/>
              </w:rPr>
            </w:pPr>
            <w:r>
              <w:rPr>
                <w:rFonts w:hint="default" w:ascii="Times New Roman" w:hAnsi="Times New Roman" w:cs="Times New Roman"/>
                <w:sz w:val="20"/>
              </w:rPr>
              <w:t>≥5项</w:t>
            </w:r>
          </w:p>
        </w:tc>
      </w:tr>
      <w:tr w14:paraId="2EB4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38" w:type="dxa"/>
            <w:vMerge w:val="continue"/>
            <w:tcBorders>
              <w:tl2br w:val="nil"/>
              <w:tr2bl w:val="nil"/>
            </w:tcBorders>
            <w:vAlign w:val="center"/>
          </w:tcPr>
          <w:p w14:paraId="22AC68FB">
            <w:pPr>
              <w:jc w:val="center"/>
              <w:rPr>
                <w:rFonts w:hint="default" w:ascii="Times New Roman" w:hAnsi="Times New Roman" w:cs="Times New Roman"/>
                <w:sz w:val="20"/>
              </w:rPr>
            </w:pPr>
          </w:p>
        </w:tc>
        <w:tc>
          <w:tcPr>
            <w:tcW w:w="723" w:type="dxa"/>
            <w:vMerge w:val="continue"/>
            <w:tcBorders>
              <w:tl2br w:val="nil"/>
              <w:tr2bl w:val="nil"/>
            </w:tcBorders>
            <w:vAlign w:val="center"/>
          </w:tcPr>
          <w:p w14:paraId="18C550B4">
            <w:pPr>
              <w:jc w:val="center"/>
              <w:rPr>
                <w:rFonts w:hint="default" w:ascii="Times New Roman" w:hAnsi="Times New Roman" w:cs="Times New Roman"/>
                <w:sz w:val="20"/>
              </w:rPr>
            </w:pPr>
          </w:p>
        </w:tc>
        <w:tc>
          <w:tcPr>
            <w:tcW w:w="759" w:type="dxa"/>
            <w:gridSpan w:val="2"/>
            <w:tcBorders>
              <w:tl2br w:val="nil"/>
              <w:tr2bl w:val="nil"/>
            </w:tcBorders>
            <w:vAlign w:val="center"/>
          </w:tcPr>
          <w:p w14:paraId="3CED763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3704" w:type="dxa"/>
            <w:tcBorders>
              <w:tl2br w:val="nil"/>
              <w:tr2bl w:val="nil"/>
            </w:tcBorders>
            <w:vAlign w:val="center"/>
          </w:tcPr>
          <w:p w14:paraId="26419601">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高质量完成工作任务</w:t>
            </w:r>
          </w:p>
        </w:tc>
        <w:tc>
          <w:tcPr>
            <w:tcW w:w="3396" w:type="dxa"/>
            <w:gridSpan w:val="2"/>
            <w:tcBorders>
              <w:tl2br w:val="nil"/>
              <w:tr2bl w:val="nil"/>
            </w:tcBorders>
            <w:vAlign w:val="center"/>
          </w:tcPr>
          <w:p w14:paraId="6CC507EC">
            <w:pPr>
              <w:jc w:val="center"/>
              <w:rPr>
                <w:rFonts w:hint="default" w:ascii="Times New Roman" w:hAnsi="Times New Roman" w:cs="Times New Roman"/>
                <w:sz w:val="20"/>
              </w:rPr>
            </w:pPr>
            <w:r>
              <w:rPr>
                <w:rFonts w:hint="default" w:ascii="Times New Roman" w:hAnsi="Times New Roman" w:cs="Times New Roman"/>
                <w:sz w:val="20"/>
              </w:rPr>
              <w:t>高质量完成</w:t>
            </w:r>
          </w:p>
        </w:tc>
      </w:tr>
      <w:tr w14:paraId="1989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18A4BDD2">
            <w:pPr>
              <w:jc w:val="center"/>
              <w:rPr>
                <w:rFonts w:hint="default" w:ascii="Times New Roman" w:hAnsi="Times New Roman" w:cs="Times New Roman"/>
                <w:sz w:val="20"/>
              </w:rPr>
            </w:pPr>
          </w:p>
        </w:tc>
        <w:tc>
          <w:tcPr>
            <w:tcW w:w="723" w:type="dxa"/>
            <w:vMerge w:val="continue"/>
            <w:tcBorders>
              <w:tl2br w:val="nil"/>
              <w:tr2bl w:val="nil"/>
            </w:tcBorders>
            <w:vAlign w:val="center"/>
          </w:tcPr>
          <w:p w14:paraId="15AEB7C4">
            <w:pPr>
              <w:jc w:val="center"/>
              <w:rPr>
                <w:rFonts w:hint="default" w:ascii="Times New Roman" w:hAnsi="Times New Roman" w:cs="Times New Roman"/>
                <w:sz w:val="20"/>
              </w:rPr>
            </w:pPr>
          </w:p>
        </w:tc>
        <w:tc>
          <w:tcPr>
            <w:tcW w:w="759" w:type="dxa"/>
            <w:gridSpan w:val="2"/>
            <w:tcBorders>
              <w:tl2br w:val="nil"/>
              <w:tr2bl w:val="nil"/>
            </w:tcBorders>
            <w:vAlign w:val="center"/>
          </w:tcPr>
          <w:p w14:paraId="7DBA55B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3704" w:type="dxa"/>
            <w:tcBorders>
              <w:tl2br w:val="nil"/>
              <w:tr2bl w:val="nil"/>
            </w:tcBorders>
            <w:vAlign w:val="center"/>
          </w:tcPr>
          <w:p w14:paraId="62BBF1DB">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及时按月报销支付</w:t>
            </w:r>
          </w:p>
        </w:tc>
        <w:tc>
          <w:tcPr>
            <w:tcW w:w="3396" w:type="dxa"/>
            <w:gridSpan w:val="2"/>
            <w:tcBorders>
              <w:tl2br w:val="nil"/>
              <w:tr2bl w:val="nil"/>
            </w:tcBorders>
            <w:vAlign w:val="center"/>
          </w:tcPr>
          <w:p w14:paraId="0BFDEF30">
            <w:pPr>
              <w:jc w:val="center"/>
              <w:rPr>
                <w:rFonts w:hint="default" w:ascii="Times New Roman" w:hAnsi="Times New Roman" w:cs="Times New Roman"/>
                <w:sz w:val="20"/>
              </w:rPr>
            </w:pPr>
            <w:r>
              <w:rPr>
                <w:rFonts w:hint="default" w:ascii="Times New Roman" w:hAnsi="Times New Roman" w:cs="Times New Roman"/>
                <w:sz w:val="20"/>
              </w:rPr>
              <w:t>及时支付</w:t>
            </w:r>
          </w:p>
        </w:tc>
      </w:tr>
      <w:tr w14:paraId="6A3B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vAlign w:val="center"/>
          </w:tcPr>
          <w:p w14:paraId="0DE0B65F">
            <w:pPr>
              <w:jc w:val="center"/>
              <w:rPr>
                <w:rFonts w:hint="default" w:ascii="Times New Roman" w:hAnsi="Times New Roman" w:cs="Times New Roman"/>
                <w:sz w:val="20"/>
              </w:rPr>
            </w:pPr>
          </w:p>
        </w:tc>
        <w:tc>
          <w:tcPr>
            <w:tcW w:w="723" w:type="dxa"/>
            <w:vMerge w:val="continue"/>
            <w:tcBorders>
              <w:tl2br w:val="nil"/>
              <w:tr2bl w:val="nil"/>
            </w:tcBorders>
            <w:vAlign w:val="center"/>
          </w:tcPr>
          <w:p w14:paraId="3FAB8F5A">
            <w:pPr>
              <w:jc w:val="center"/>
              <w:rPr>
                <w:rFonts w:hint="default" w:ascii="Times New Roman" w:hAnsi="Times New Roman" w:cs="Times New Roman"/>
                <w:sz w:val="20"/>
              </w:rPr>
            </w:pPr>
          </w:p>
        </w:tc>
        <w:tc>
          <w:tcPr>
            <w:tcW w:w="759" w:type="dxa"/>
            <w:gridSpan w:val="2"/>
            <w:tcBorders>
              <w:tl2br w:val="nil"/>
              <w:tr2bl w:val="nil"/>
            </w:tcBorders>
            <w:vAlign w:val="center"/>
          </w:tcPr>
          <w:p w14:paraId="1A1A92DC">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3704" w:type="dxa"/>
            <w:tcBorders>
              <w:tl2br w:val="nil"/>
              <w:tr2bl w:val="nil"/>
            </w:tcBorders>
            <w:vAlign w:val="center"/>
          </w:tcPr>
          <w:p w14:paraId="0D79168D">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不超预算</w:t>
            </w:r>
          </w:p>
        </w:tc>
        <w:tc>
          <w:tcPr>
            <w:tcW w:w="3396" w:type="dxa"/>
            <w:gridSpan w:val="2"/>
            <w:tcBorders>
              <w:tl2br w:val="nil"/>
              <w:tr2bl w:val="nil"/>
            </w:tcBorders>
            <w:vAlign w:val="center"/>
          </w:tcPr>
          <w:p w14:paraId="6E84C70B">
            <w:pPr>
              <w:jc w:val="center"/>
              <w:rPr>
                <w:rFonts w:hint="default" w:ascii="Times New Roman" w:hAnsi="Times New Roman" w:cs="Times New Roman"/>
                <w:sz w:val="20"/>
              </w:rPr>
            </w:pPr>
            <w:r>
              <w:rPr>
                <w:rFonts w:hint="default" w:ascii="Times New Roman" w:hAnsi="Times New Roman" w:cs="Times New Roman"/>
                <w:sz w:val="20"/>
              </w:rPr>
              <w:t>不超预算</w:t>
            </w:r>
          </w:p>
        </w:tc>
      </w:tr>
      <w:tr w14:paraId="4AAB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EE2C13">
            <w:pPr>
              <w:jc w:val="center"/>
              <w:rPr>
                <w:rFonts w:hint="default" w:ascii="Times New Roman" w:hAnsi="Times New Roman" w:cs="Times New Roman"/>
                <w:sz w:val="20"/>
              </w:rPr>
            </w:pPr>
          </w:p>
        </w:tc>
        <w:tc>
          <w:tcPr>
            <w:tcW w:w="723" w:type="dxa"/>
            <w:vMerge w:val="restart"/>
            <w:tcBorders>
              <w:tl2br w:val="nil"/>
              <w:tr2bl w:val="nil"/>
            </w:tcBorders>
            <w:vAlign w:val="center"/>
          </w:tcPr>
          <w:p w14:paraId="7810AB09">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2CC517AD">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3704" w:type="dxa"/>
            <w:tcBorders>
              <w:tl2br w:val="nil"/>
              <w:tr2bl w:val="nil"/>
            </w:tcBorders>
            <w:vAlign w:val="center"/>
          </w:tcPr>
          <w:p w14:paraId="785B493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对经济发展具有促进作用</w:t>
            </w:r>
          </w:p>
        </w:tc>
        <w:tc>
          <w:tcPr>
            <w:tcW w:w="3396" w:type="dxa"/>
            <w:gridSpan w:val="2"/>
            <w:tcBorders>
              <w:tl2br w:val="nil"/>
              <w:tr2bl w:val="nil"/>
            </w:tcBorders>
            <w:vAlign w:val="center"/>
          </w:tcPr>
          <w:p w14:paraId="221D51BF">
            <w:pPr>
              <w:jc w:val="center"/>
              <w:rPr>
                <w:rFonts w:hint="default" w:ascii="Times New Roman" w:hAnsi="Times New Roman" w:cs="Times New Roman"/>
                <w:sz w:val="20"/>
              </w:rPr>
            </w:pPr>
            <w:r>
              <w:rPr>
                <w:rFonts w:hint="default" w:ascii="Times New Roman" w:hAnsi="Times New Roman" w:cs="Times New Roman"/>
                <w:sz w:val="20"/>
              </w:rPr>
              <w:t>促进作用</w:t>
            </w:r>
          </w:p>
        </w:tc>
      </w:tr>
      <w:tr w14:paraId="3EBF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DF8C9B">
            <w:pPr>
              <w:jc w:val="center"/>
              <w:rPr>
                <w:rFonts w:hint="default" w:ascii="Times New Roman" w:hAnsi="Times New Roman" w:cs="Times New Roman"/>
                <w:sz w:val="20"/>
              </w:rPr>
            </w:pPr>
          </w:p>
        </w:tc>
        <w:tc>
          <w:tcPr>
            <w:tcW w:w="723" w:type="dxa"/>
            <w:vMerge w:val="continue"/>
            <w:tcBorders>
              <w:tl2br w:val="nil"/>
              <w:tr2bl w:val="nil"/>
            </w:tcBorders>
            <w:vAlign w:val="center"/>
          </w:tcPr>
          <w:p w14:paraId="6EEFBD0C">
            <w:pPr>
              <w:jc w:val="center"/>
              <w:rPr>
                <w:rFonts w:hint="default" w:ascii="Times New Roman" w:hAnsi="Times New Roman" w:cs="Times New Roman"/>
                <w:sz w:val="20"/>
              </w:rPr>
            </w:pPr>
          </w:p>
        </w:tc>
        <w:tc>
          <w:tcPr>
            <w:tcW w:w="759" w:type="dxa"/>
            <w:gridSpan w:val="2"/>
            <w:tcBorders>
              <w:tl2br w:val="nil"/>
              <w:tr2bl w:val="nil"/>
            </w:tcBorders>
            <w:vAlign w:val="center"/>
          </w:tcPr>
          <w:p w14:paraId="79B1BBE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3704" w:type="dxa"/>
            <w:tcBorders>
              <w:tl2br w:val="nil"/>
              <w:tr2bl w:val="nil"/>
            </w:tcBorders>
            <w:vAlign w:val="center"/>
          </w:tcPr>
          <w:p w14:paraId="27B39E17">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升12328热线服务质量及工单处理及时率和准确率，提高群众满意率</w:t>
            </w:r>
          </w:p>
        </w:tc>
        <w:tc>
          <w:tcPr>
            <w:tcW w:w="3396" w:type="dxa"/>
            <w:gridSpan w:val="2"/>
            <w:tcBorders>
              <w:tl2br w:val="nil"/>
              <w:tr2bl w:val="nil"/>
            </w:tcBorders>
            <w:vAlign w:val="center"/>
          </w:tcPr>
          <w:p w14:paraId="4970576B">
            <w:pPr>
              <w:jc w:val="center"/>
              <w:rPr>
                <w:rFonts w:hint="default" w:ascii="Times New Roman" w:hAnsi="Times New Roman" w:cs="Times New Roman"/>
                <w:sz w:val="20"/>
              </w:rPr>
            </w:pPr>
            <w:r>
              <w:rPr>
                <w:rFonts w:hint="default" w:ascii="Times New Roman" w:hAnsi="Times New Roman" w:cs="Times New Roman"/>
                <w:sz w:val="20"/>
              </w:rPr>
              <w:t>提升</w:t>
            </w:r>
          </w:p>
        </w:tc>
      </w:tr>
      <w:tr w14:paraId="7773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861581">
            <w:pPr>
              <w:jc w:val="center"/>
              <w:rPr>
                <w:rFonts w:hint="default" w:ascii="Times New Roman" w:hAnsi="Times New Roman" w:cs="Times New Roman"/>
                <w:sz w:val="20"/>
              </w:rPr>
            </w:pPr>
          </w:p>
        </w:tc>
        <w:tc>
          <w:tcPr>
            <w:tcW w:w="723" w:type="dxa"/>
            <w:vMerge w:val="continue"/>
            <w:tcBorders>
              <w:tl2br w:val="nil"/>
              <w:tr2bl w:val="nil"/>
            </w:tcBorders>
            <w:vAlign w:val="center"/>
          </w:tcPr>
          <w:p w14:paraId="5E04EEB4">
            <w:pPr>
              <w:jc w:val="center"/>
              <w:rPr>
                <w:rFonts w:hint="default" w:ascii="Times New Roman" w:hAnsi="Times New Roman" w:cs="Times New Roman"/>
                <w:sz w:val="20"/>
              </w:rPr>
            </w:pPr>
          </w:p>
        </w:tc>
        <w:tc>
          <w:tcPr>
            <w:tcW w:w="759" w:type="dxa"/>
            <w:gridSpan w:val="2"/>
            <w:tcBorders>
              <w:tl2br w:val="nil"/>
              <w:tr2bl w:val="nil"/>
            </w:tcBorders>
            <w:vAlign w:val="center"/>
          </w:tcPr>
          <w:p w14:paraId="1057D793">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3704" w:type="dxa"/>
            <w:tcBorders>
              <w:tl2br w:val="nil"/>
              <w:tr2bl w:val="nil"/>
            </w:tcBorders>
            <w:vAlign w:val="center"/>
          </w:tcPr>
          <w:p w14:paraId="0A66EDE8">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提高道路运输客货车辆的环保水平</w:t>
            </w:r>
          </w:p>
        </w:tc>
        <w:tc>
          <w:tcPr>
            <w:tcW w:w="3396" w:type="dxa"/>
            <w:gridSpan w:val="2"/>
            <w:tcBorders>
              <w:tl2br w:val="nil"/>
              <w:tr2bl w:val="nil"/>
            </w:tcBorders>
            <w:vAlign w:val="center"/>
          </w:tcPr>
          <w:p w14:paraId="356C2391">
            <w:pPr>
              <w:jc w:val="center"/>
              <w:rPr>
                <w:rFonts w:hint="default" w:ascii="Times New Roman" w:hAnsi="Times New Roman" w:cs="Times New Roman"/>
                <w:sz w:val="20"/>
              </w:rPr>
            </w:pPr>
            <w:r>
              <w:rPr>
                <w:rFonts w:hint="default" w:ascii="Times New Roman" w:hAnsi="Times New Roman" w:cs="Times New Roman"/>
                <w:sz w:val="20"/>
              </w:rPr>
              <w:t>提高</w:t>
            </w:r>
          </w:p>
        </w:tc>
      </w:tr>
      <w:tr w14:paraId="29E9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353BEE0">
            <w:pPr>
              <w:jc w:val="center"/>
              <w:rPr>
                <w:rFonts w:hint="default" w:ascii="Times New Roman" w:hAnsi="Times New Roman" w:cs="Times New Roman"/>
                <w:sz w:val="20"/>
              </w:rPr>
            </w:pPr>
          </w:p>
        </w:tc>
        <w:tc>
          <w:tcPr>
            <w:tcW w:w="723" w:type="dxa"/>
            <w:vMerge w:val="continue"/>
            <w:tcBorders>
              <w:tl2br w:val="nil"/>
              <w:tr2bl w:val="nil"/>
            </w:tcBorders>
            <w:vAlign w:val="center"/>
          </w:tcPr>
          <w:p w14:paraId="56F762B8">
            <w:pPr>
              <w:jc w:val="center"/>
              <w:rPr>
                <w:rFonts w:hint="default" w:ascii="Times New Roman" w:hAnsi="Times New Roman" w:cs="Times New Roman"/>
                <w:sz w:val="20"/>
              </w:rPr>
            </w:pPr>
          </w:p>
        </w:tc>
        <w:tc>
          <w:tcPr>
            <w:tcW w:w="759" w:type="dxa"/>
            <w:gridSpan w:val="2"/>
            <w:tcBorders>
              <w:tl2br w:val="nil"/>
              <w:tr2bl w:val="nil"/>
            </w:tcBorders>
            <w:vAlign w:val="center"/>
          </w:tcPr>
          <w:p w14:paraId="17733264">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3704" w:type="dxa"/>
            <w:tcBorders>
              <w:tl2br w:val="nil"/>
              <w:tr2bl w:val="nil"/>
            </w:tcBorders>
            <w:vAlign w:val="center"/>
          </w:tcPr>
          <w:p w14:paraId="27C39760">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持续提高安全生产管理，提升交通运输行业监测和管理水平</w:t>
            </w:r>
          </w:p>
        </w:tc>
        <w:tc>
          <w:tcPr>
            <w:tcW w:w="3396" w:type="dxa"/>
            <w:gridSpan w:val="2"/>
            <w:tcBorders>
              <w:tl2br w:val="nil"/>
              <w:tr2bl w:val="nil"/>
            </w:tcBorders>
            <w:vAlign w:val="center"/>
          </w:tcPr>
          <w:p w14:paraId="021D306F">
            <w:pPr>
              <w:jc w:val="center"/>
              <w:rPr>
                <w:rFonts w:hint="default" w:ascii="Times New Roman" w:hAnsi="Times New Roman" w:cs="Times New Roman"/>
                <w:sz w:val="20"/>
              </w:rPr>
            </w:pPr>
            <w:r>
              <w:rPr>
                <w:rFonts w:hint="default" w:ascii="Times New Roman" w:hAnsi="Times New Roman" w:cs="Times New Roman"/>
                <w:sz w:val="20"/>
              </w:rPr>
              <w:t>持续提高</w:t>
            </w:r>
          </w:p>
        </w:tc>
      </w:tr>
      <w:tr w14:paraId="36DE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vAlign w:val="center"/>
          </w:tcPr>
          <w:p w14:paraId="6F3A5ABB">
            <w:pPr>
              <w:jc w:val="center"/>
              <w:rPr>
                <w:rFonts w:hint="default" w:ascii="Times New Roman" w:hAnsi="Times New Roman" w:cs="Times New Roman"/>
                <w:sz w:val="20"/>
              </w:rPr>
            </w:pPr>
          </w:p>
        </w:tc>
        <w:tc>
          <w:tcPr>
            <w:tcW w:w="723" w:type="dxa"/>
            <w:tcBorders>
              <w:tl2br w:val="nil"/>
              <w:tr2bl w:val="nil"/>
            </w:tcBorders>
            <w:vAlign w:val="center"/>
          </w:tcPr>
          <w:p w14:paraId="232FEB0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7E687F4A">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3704" w:type="dxa"/>
            <w:tcBorders>
              <w:tl2br w:val="nil"/>
              <w:tr2bl w:val="nil"/>
            </w:tcBorders>
            <w:vAlign w:val="center"/>
          </w:tcPr>
          <w:p w14:paraId="015503FA">
            <w:pPr>
              <w:widowControl/>
              <w:jc w:val="left"/>
              <w:textAlignment w:val="center"/>
              <w:rPr>
                <w:rFonts w:hint="default" w:ascii="Times New Roman" w:hAnsi="Times New Roman" w:eastAsia="宋体" w:cs="Times New Roman"/>
                <w:sz w:val="20"/>
              </w:rPr>
            </w:pPr>
            <w:r>
              <w:rPr>
                <w:rFonts w:hint="default" w:ascii="Times New Roman" w:hAnsi="Times New Roman" w:eastAsia="宋体" w:cs="Times New Roman"/>
                <w:color w:val="000000"/>
                <w:kern w:val="0"/>
                <w:sz w:val="20"/>
                <w:szCs w:val="20"/>
              </w:rPr>
              <w:t>12328热线综合满意度</w:t>
            </w:r>
          </w:p>
        </w:tc>
        <w:tc>
          <w:tcPr>
            <w:tcW w:w="3396" w:type="dxa"/>
            <w:gridSpan w:val="2"/>
            <w:tcBorders>
              <w:tl2br w:val="nil"/>
              <w:tr2bl w:val="nil"/>
            </w:tcBorders>
            <w:vAlign w:val="center"/>
          </w:tcPr>
          <w:p w14:paraId="08A6B16D">
            <w:pPr>
              <w:jc w:val="center"/>
              <w:rPr>
                <w:rFonts w:hint="default" w:ascii="Times New Roman" w:hAnsi="Times New Roman" w:cs="Times New Roman"/>
                <w:sz w:val="20"/>
              </w:rPr>
            </w:pPr>
            <w:r>
              <w:rPr>
                <w:rFonts w:hint="default" w:ascii="Times New Roman" w:hAnsi="Times New Roman" w:cs="Times New Roman"/>
                <w:sz w:val="20"/>
              </w:rPr>
              <w:t>满意</w:t>
            </w:r>
          </w:p>
        </w:tc>
      </w:tr>
    </w:tbl>
    <w:p w14:paraId="56E6CDF5">
      <w:pPr>
        <w:ind w:firstLine="420" w:firstLineChars="200"/>
        <w:rPr>
          <w:rFonts w:hint="default" w:ascii="Times New Roman" w:hAnsi="Times New Roman" w:cs="Times New Roman"/>
        </w:rPr>
      </w:pPr>
    </w:p>
    <w:p w14:paraId="343B3213">
      <w:pPr>
        <w:ind w:firstLine="420" w:firstLineChars="200"/>
        <w:rPr>
          <w:rFonts w:hint="default" w:ascii="Times New Roman" w:hAnsi="Times New Roman" w:cs="Times New Roman"/>
        </w:rPr>
      </w:pPr>
    </w:p>
    <w:p w14:paraId="22CA457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安全生产监管服务支撑</w:t>
      </w:r>
      <w:r>
        <w:rPr>
          <w:rFonts w:hint="default" w:ascii="Times New Roman" w:hAnsi="Times New Roman" w:eastAsia="仿宋_GB2312" w:cs="Times New Roman"/>
          <w:kern w:val="0"/>
          <w:sz w:val="32"/>
          <w:szCs w:val="32"/>
        </w:rPr>
        <w:t>项目。</w:t>
      </w:r>
    </w:p>
    <w:p w14:paraId="0D940C9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rPr>
        <w:t>开展全市邮政行业安全监督管理服务工作运转保障经费</w:t>
      </w:r>
      <w:r>
        <w:rPr>
          <w:rFonts w:hint="default" w:ascii="Times New Roman" w:hAnsi="Times New Roman" w:eastAsia="仿宋_GB2312" w:cs="Times New Roman"/>
          <w:sz w:val="32"/>
          <w:szCs w:val="32"/>
          <w:lang w:eastAsia="zh-CN"/>
        </w:rPr>
        <w:t>。</w:t>
      </w:r>
    </w:p>
    <w:p w14:paraId="6231E7B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rPr>
        <w:t>淮编【20</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号</w:t>
      </w:r>
    </w:p>
    <w:p w14:paraId="7D70974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kern w:val="0"/>
          <w:sz w:val="32"/>
          <w:szCs w:val="32"/>
          <w:lang w:val="en-US" w:eastAsia="zh-CN"/>
        </w:rPr>
        <w:t>淮北市邮政业安全中心</w:t>
      </w:r>
    </w:p>
    <w:p w14:paraId="0838B0F9">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年1月-12月</w:t>
      </w:r>
    </w:p>
    <w:p w14:paraId="738266F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做好安全生产监管服务支撑等职能落实。</w:t>
      </w:r>
    </w:p>
    <w:p w14:paraId="454715E5">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16.85万元</w:t>
      </w:r>
    </w:p>
    <w:p w14:paraId="7A855BE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484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CD7E9ED">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14:paraId="5B10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C0184E8">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（2025年度）                                </w:t>
            </w:r>
          </w:p>
        </w:tc>
      </w:tr>
      <w:tr w14:paraId="3D6F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936158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14:paraId="3933C34D">
            <w:pPr>
              <w:jc w:val="center"/>
              <w:rPr>
                <w:rFonts w:hint="default" w:ascii="Times New Roman" w:hAnsi="Times New Roman" w:cs="Times New Roman"/>
                <w:sz w:val="20"/>
              </w:rPr>
            </w:pPr>
            <w:r>
              <w:rPr>
                <w:rFonts w:hint="default" w:ascii="Times New Roman" w:hAnsi="Times New Roman" w:cs="Times New Roman"/>
                <w:sz w:val="20"/>
              </w:rPr>
              <w:t>安全生产监管服务支撑项目</w:t>
            </w:r>
          </w:p>
        </w:tc>
      </w:tr>
      <w:tr w14:paraId="4B37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4425DF5">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主管部门   及代码</w:t>
            </w:r>
          </w:p>
        </w:tc>
        <w:tc>
          <w:tcPr>
            <w:tcW w:w="3349" w:type="dxa"/>
            <w:gridSpan w:val="2"/>
            <w:tcBorders>
              <w:tl2br w:val="nil"/>
              <w:tr2bl w:val="nil"/>
            </w:tcBorders>
            <w:vAlign w:val="center"/>
          </w:tcPr>
          <w:p w14:paraId="6A673FC2">
            <w:pPr>
              <w:jc w:val="center"/>
              <w:rPr>
                <w:rFonts w:hint="default" w:ascii="Times New Roman" w:hAnsi="Times New Roman" w:cs="Times New Roman"/>
                <w:sz w:val="20"/>
              </w:rPr>
            </w:pPr>
            <w:r>
              <w:rPr>
                <w:rFonts w:hint="default" w:ascii="Times New Roman" w:hAnsi="Times New Roman" w:cs="Times New Roman"/>
                <w:sz w:val="20"/>
              </w:rPr>
              <w:t>[271]淮北市交通运输局</w:t>
            </w:r>
          </w:p>
        </w:tc>
        <w:tc>
          <w:tcPr>
            <w:tcW w:w="1848" w:type="dxa"/>
            <w:tcBorders>
              <w:tl2br w:val="nil"/>
              <w:tr2bl w:val="nil"/>
            </w:tcBorders>
            <w:vAlign w:val="center"/>
          </w:tcPr>
          <w:p w14:paraId="442D8560">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2380" w:type="dxa"/>
            <w:tcBorders>
              <w:tl2br w:val="nil"/>
              <w:tr2bl w:val="nil"/>
            </w:tcBorders>
            <w:vAlign w:val="center"/>
          </w:tcPr>
          <w:p w14:paraId="2B3DDE61">
            <w:pPr>
              <w:jc w:val="center"/>
              <w:rPr>
                <w:rFonts w:hint="default" w:ascii="Times New Roman" w:hAnsi="Times New Roman" w:cs="Times New Roman"/>
              </w:rPr>
            </w:pPr>
            <w:r>
              <w:rPr>
                <w:rFonts w:hint="default" w:ascii="Times New Roman" w:hAnsi="Times New Roman" w:cs="Times New Roman"/>
                <w:sz w:val="20"/>
              </w:rPr>
              <w:t>淮北市邮政业安全中心(淮北市交通运输运行监测调度中心)</w:t>
            </w:r>
          </w:p>
        </w:tc>
      </w:tr>
      <w:tr w14:paraId="0F7F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B0F1E35">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14:paraId="7438E52A">
            <w:pPr>
              <w:jc w:val="center"/>
              <w:rPr>
                <w:rFonts w:hint="default" w:ascii="Times New Roman" w:hAnsi="Times New Roman" w:cs="Times New Roman"/>
                <w:sz w:val="20"/>
              </w:rPr>
            </w:pPr>
            <w:r>
              <w:rPr>
                <w:rFonts w:hint="default" w:ascii="Times New Roman" w:hAnsi="Times New Roman" w:cs="Times New Roman"/>
                <w:sz w:val="20"/>
              </w:rPr>
              <w:t>本级申报项目</w:t>
            </w:r>
          </w:p>
        </w:tc>
        <w:tc>
          <w:tcPr>
            <w:tcW w:w="1848" w:type="dxa"/>
            <w:tcBorders>
              <w:tl2br w:val="nil"/>
              <w:tr2bl w:val="nil"/>
            </w:tcBorders>
            <w:vAlign w:val="center"/>
          </w:tcPr>
          <w:p w14:paraId="7443F955">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14:paraId="644250ED">
            <w:pPr>
              <w:jc w:val="center"/>
              <w:rPr>
                <w:rFonts w:hint="default" w:ascii="Times New Roman" w:hAnsi="Times New Roman" w:cs="Times New Roman"/>
              </w:rPr>
            </w:pPr>
            <w:r>
              <w:rPr>
                <w:rFonts w:hint="default" w:ascii="Times New Roman" w:hAnsi="Times New Roman" w:cs="Times New Roman"/>
                <w:sz w:val="20"/>
              </w:rPr>
              <w:t>1年</w:t>
            </w:r>
          </w:p>
        </w:tc>
      </w:tr>
      <w:tr w14:paraId="1B7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40B8EA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14:paraId="4ABA5095">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14:paraId="444D4FF9">
            <w:pPr>
              <w:jc w:val="center"/>
              <w:rPr>
                <w:rFonts w:hint="default" w:ascii="Times New Roman" w:hAnsi="Times New Roman" w:cs="Times New Roman"/>
                <w:sz w:val="20"/>
                <w:lang w:val="en-US" w:eastAsia="zh-CN"/>
              </w:rPr>
            </w:pPr>
            <w:r>
              <w:rPr>
                <w:rFonts w:hint="default" w:ascii="Times New Roman" w:hAnsi="Times New Roman" w:cs="Times New Roman"/>
                <w:sz w:val="20"/>
                <w:lang w:val="en-US" w:eastAsia="zh-CN"/>
              </w:rPr>
              <w:t>16.85</w:t>
            </w:r>
          </w:p>
        </w:tc>
      </w:tr>
      <w:tr w14:paraId="164D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5F1A227">
            <w:pPr>
              <w:jc w:val="center"/>
              <w:rPr>
                <w:rFonts w:hint="default" w:ascii="Times New Roman" w:hAnsi="Times New Roman" w:cs="Times New Roman"/>
                <w:sz w:val="20"/>
              </w:rPr>
            </w:pPr>
          </w:p>
        </w:tc>
        <w:tc>
          <w:tcPr>
            <w:tcW w:w="3349" w:type="dxa"/>
            <w:gridSpan w:val="2"/>
            <w:tcBorders>
              <w:tl2br w:val="nil"/>
              <w:tr2bl w:val="nil"/>
            </w:tcBorders>
            <w:vAlign w:val="center"/>
          </w:tcPr>
          <w:p w14:paraId="77FB6CBE">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14:paraId="4A360FB5">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16.85</w:t>
            </w:r>
          </w:p>
        </w:tc>
      </w:tr>
      <w:tr w14:paraId="1D57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760AFD3">
            <w:pPr>
              <w:jc w:val="center"/>
              <w:rPr>
                <w:rFonts w:hint="default" w:ascii="Times New Roman" w:hAnsi="Times New Roman" w:cs="Times New Roman"/>
                <w:sz w:val="20"/>
              </w:rPr>
            </w:pPr>
          </w:p>
        </w:tc>
        <w:tc>
          <w:tcPr>
            <w:tcW w:w="3349" w:type="dxa"/>
            <w:gridSpan w:val="2"/>
            <w:tcBorders>
              <w:tl2br w:val="nil"/>
              <w:tr2bl w:val="nil"/>
            </w:tcBorders>
            <w:vAlign w:val="center"/>
          </w:tcPr>
          <w:p w14:paraId="2116D63A">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14:paraId="7131DE6F">
            <w:pPr>
              <w:jc w:val="center"/>
              <w:rPr>
                <w:rFonts w:hint="default" w:ascii="Times New Roman" w:hAnsi="Times New Roman" w:cs="Times New Roman"/>
                <w:sz w:val="20"/>
              </w:rPr>
            </w:pPr>
          </w:p>
        </w:tc>
      </w:tr>
      <w:tr w14:paraId="6BCC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498575">
            <w:pPr>
              <w:jc w:val="center"/>
              <w:rPr>
                <w:rFonts w:hint="default" w:ascii="Times New Roman" w:hAnsi="Times New Roman" w:cs="Times New Roman"/>
                <w:sz w:val="20"/>
              </w:rPr>
            </w:pPr>
          </w:p>
        </w:tc>
        <w:tc>
          <w:tcPr>
            <w:tcW w:w="3349" w:type="dxa"/>
            <w:gridSpan w:val="2"/>
            <w:tcBorders>
              <w:tl2br w:val="nil"/>
              <w:tr2bl w:val="nil"/>
            </w:tcBorders>
            <w:vAlign w:val="center"/>
          </w:tcPr>
          <w:p w14:paraId="1D0474A9">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14:paraId="19E2E9D5">
            <w:pPr>
              <w:jc w:val="right"/>
              <w:rPr>
                <w:rFonts w:hint="default" w:ascii="Times New Roman" w:hAnsi="Times New Roman" w:cs="Times New Roman"/>
                <w:sz w:val="20"/>
              </w:rPr>
            </w:pPr>
          </w:p>
        </w:tc>
      </w:tr>
      <w:tr w14:paraId="2DD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168C0A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14:paraId="572F643A">
            <w:pPr>
              <w:jc w:val="left"/>
              <w:rPr>
                <w:rFonts w:hint="default" w:ascii="Times New Roman" w:hAnsi="Times New Roman" w:cs="Times New Roman"/>
                <w:sz w:val="20"/>
              </w:rPr>
            </w:pPr>
            <w:r>
              <w:rPr>
                <w:rFonts w:hint="default" w:ascii="Times New Roman" w:hAnsi="Times New Roman" w:cs="Times New Roman"/>
                <w:sz w:val="20"/>
              </w:rPr>
              <w:t>淮北市邮政业安全中心对全市邮政业进行行业监管，持续提高全行业安全管理、应急管理意识和能力，提升行业管理水平。</w:t>
            </w:r>
          </w:p>
        </w:tc>
      </w:tr>
      <w:tr w14:paraId="1F2A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6EC949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14:paraId="66F93E84">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14:paraId="685952C7">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14:paraId="2E2A66B6">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14:paraId="434A06AD">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14:paraId="7003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38" w:type="dxa"/>
            <w:vMerge w:val="continue"/>
            <w:tcBorders>
              <w:tl2br w:val="nil"/>
              <w:tr2bl w:val="nil"/>
            </w:tcBorders>
            <w:vAlign w:val="center"/>
          </w:tcPr>
          <w:p w14:paraId="1758C0ED">
            <w:pPr>
              <w:jc w:val="center"/>
              <w:rPr>
                <w:rFonts w:hint="default" w:ascii="Times New Roman" w:hAnsi="Times New Roman" w:cs="Times New Roman"/>
                <w:sz w:val="20"/>
              </w:rPr>
            </w:pPr>
          </w:p>
        </w:tc>
        <w:tc>
          <w:tcPr>
            <w:tcW w:w="723" w:type="dxa"/>
            <w:vMerge w:val="restart"/>
            <w:tcBorders>
              <w:tl2br w:val="nil"/>
              <w:tr2bl w:val="nil"/>
            </w:tcBorders>
            <w:vAlign w:val="center"/>
          </w:tcPr>
          <w:p w14:paraId="522F1E5B">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14:paraId="2CCCB402">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14:paraId="66589F46">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完成年度工作任务</w:t>
            </w:r>
          </w:p>
        </w:tc>
        <w:tc>
          <w:tcPr>
            <w:tcW w:w="4228" w:type="dxa"/>
            <w:gridSpan w:val="2"/>
            <w:tcBorders>
              <w:tl2br w:val="nil"/>
              <w:tr2bl w:val="nil"/>
            </w:tcBorders>
            <w:vAlign w:val="center"/>
          </w:tcPr>
          <w:p w14:paraId="788FD623">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≥20项</w:t>
            </w:r>
          </w:p>
        </w:tc>
      </w:tr>
      <w:tr w14:paraId="0338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8" w:type="dxa"/>
            <w:vMerge w:val="continue"/>
            <w:tcBorders>
              <w:tl2br w:val="nil"/>
              <w:tr2bl w:val="nil"/>
            </w:tcBorders>
            <w:vAlign w:val="center"/>
          </w:tcPr>
          <w:p w14:paraId="3DDF9FF2">
            <w:pPr>
              <w:jc w:val="center"/>
              <w:rPr>
                <w:rFonts w:hint="default" w:ascii="Times New Roman" w:hAnsi="Times New Roman" w:cs="Times New Roman"/>
                <w:sz w:val="20"/>
              </w:rPr>
            </w:pPr>
          </w:p>
        </w:tc>
        <w:tc>
          <w:tcPr>
            <w:tcW w:w="723" w:type="dxa"/>
            <w:vMerge w:val="continue"/>
            <w:tcBorders>
              <w:tl2br w:val="nil"/>
              <w:tr2bl w:val="nil"/>
            </w:tcBorders>
            <w:vAlign w:val="center"/>
          </w:tcPr>
          <w:p w14:paraId="6A84A2C0">
            <w:pPr>
              <w:jc w:val="center"/>
              <w:rPr>
                <w:rFonts w:hint="default" w:ascii="Times New Roman" w:hAnsi="Times New Roman" w:cs="Times New Roman"/>
                <w:sz w:val="20"/>
              </w:rPr>
            </w:pPr>
          </w:p>
        </w:tc>
        <w:tc>
          <w:tcPr>
            <w:tcW w:w="759" w:type="dxa"/>
            <w:gridSpan w:val="2"/>
            <w:tcBorders>
              <w:tl2br w:val="nil"/>
              <w:tr2bl w:val="nil"/>
            </w:tcBorders>
            <w:vAlign w:val="center"/>
          </w:tcPr>
          <w:p w14:paraId="036F0F21">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14:paraId="687F0FAD">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高质量完成工作任务</w:t>
            </w:r>
          </w:p>
        </w:tc>
        <w:tc>
          <w:tcPr>
            <w:tcW w:w="4228" w:type="dxa"/>
            <w:gridSpan w:val="2"/>
            <w:tcBorders>
              <w:tl2br w:val="nil"/>
              <w:tr2bl w:val="nil"/>
            </w:tcBorders>
            <w:vAlign w:val="center"/>
          </w:tcPr>
          <w:p w14:paraId="5BE7E032">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高质量完成</w:t>
            </w:r>
          </w:p>
        </w:tc>
      </w:tr>
      <w:tr w14:paraId="457D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8" w:type="dxa"/>
            <w:vMerge w:val="continue"/>
            <w:tcBorders>
              <w:tl2br w:val="nil"/>
              <w:tr2bl w:val="nil"/>
            </w:tcBorders>
            <w:vAlign w:val="center"/>
          </w:tcPr>
          <w:p w14:paraId="2D5B367B">
            <w:pPr>
              <w:jc w:val="center"/>
              <w:rPr>
                <w:rFonts w:hint="default" w:ascii="Times New Roman" w:hAnsi="Times New Roman" w:cs="Times New Roman"/>
                <w:sz w:val="20"/>
              </w:rPr>
            </w:pPr>
          </w:p>
        </w:tc>
        <w:tc>
          <w:tcPr>
            <w:tcW w:w="723" w:type="dxa"/>
            <w:vMerge w:val="continue"/>
            <w:tcBorders>
              <w:tl2br w:val="nil"/>
              <w:tr2bl w:val="nil"/>
            </w:tcBorders>
            <w:vAlign w:val="center"/>
          </w:tcPr>
          <w:p w14:paraId="7635CB6B">
            <w:pPr>
              <w:jc w:val="center"/>
              <w:rPr>
                <w:rFonts w:hint="default" w:ascii="Times New Roman" w:hAnsi="Times New Roman" w:cs="Times New Roman"/>
                <w:sz w:val="20"/>
              </w:rPr>
            </w:pPr>
          </w:p>
        </w:tc>
        <w:tc>
          <w:tcPr>
            <w:tcW w:w="759" w:type="dxa"/>
            <w:gridSpan w:val="2"/>
            <w:tcBorders>
              <w:tl2br w:val="nil"/>
              <w:tr2bl w:val="nil"/>
            </w:tcBorders>
            <w:vAlign w:val="center"/>
          </w:tcPr>
          <w:p w14:paraId="2A4E9088">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14:paraId="187F7E65">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按时支付报销</w:t>
            </w:r>
          </w:p>
        </w:tc>
        <w:tc>
          <w:tcPr>
            <w:tcW w:w="4228" w:type="dxa"/>
            <w:gridSpan w:val="2"/>
            <w:tcBorders>
              <w:tl2br w:val="nil"/>
              <w:tr2bl w:val="nil"/>
            </w:tcBorders>
            <w:vAlign w:val="center"/>
          </w:tcPr>
          <w:p w14:paraId="1C1C0AE0">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按时支付</w:t>
            </w:r>
          </w:p>
        </w:tc>
      </w:tr>
      <w:tr w14:paraId="613A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11DFD270">
            <w:pPr>
              <w:jc w:val="center"/>
              <w:rPr>
                <w:rFonts w:hint="default" w:ascii="Times New Roman" w:hAnsi="Times New Roman" w:cs="Times New Roman"/>
                <w:sz w:val="20"/>
              </w:rPr>
            </w:pPr>
          </w:p>
        </w:tc>
        <w:tc>
          <w:tcPr>
            <w:tcW w:w="723" w:type="dxa"/>
            <w:vMerge w:val="continue"/>
            <w:tcBorders>
              <w:tl2br w:val="nil"/>
              <w:tr2bl w:val="nil"/>
            </w:tcBorders>
            <w:vAlign w:val="center"/>
          </w:tcPr>
          <w:p w14:paraId="4EA6601E">
            <w:pPr>
              <w:jc w:val="center"/>
              <w:rPr>
                <w:rFonts w:hint="default" w:ascii="Times New Roman" w:hAnsi="Times New Roman" w:cs="Times New Roman"/>
                <w:sz w:val="20"/>
              </w:rPr>
            </w:pPr>
          </w:p>
        </w:tc>
        <w:tc>
          <w:tcPr>
            <w:tcW w:w="759" w:type="dxa"/>
            <w:gridSpan w:val="2"/>
            <w:tcBorders>
              <w:tl2br w:val="nil"/>
              <w:tr2bl w:val="nil"/>
            </w:tcBorders>
            <w:vAlign w:val="center"/>
          </w:tcPr>
          <w:p w14:paraId="45718FC9">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14:paraId="5B83459C">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不超预算</w:t>
            </w:r>
          </w:p>
        </w:tc>
        <w:tc>
          <w:tcPr>
            <w:tcW w:w="4228" w:type="dxa"/>
            <w:gridSpan w:val="2"/>
            <w:tcBorders>
              <w:tl2br w:val="nil"/>
              <w:tr2bl w:val="nil"/>
            </w:tcBorders>
            <w:vAlign w:val="center"/>
          </w:tcPr>
          <w:p w14:paraId="2CB4BB3F">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不超预算</w:t>
            </w:r>
          </w:p>
        </w:tc>
      </w:tr>
      <w:tr w14:paraId="7455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38" w:type="dxa"/>
            <w:vMerge w:val="continue"/>
            <w:tcBorders>
              <w:tl2br w:val="nil"/>
              <w:tr2bl w:val="nil"/>
            </w:tcBorders>
            <w:vAlign w:val="center"/>
          </w:tcPr>
          <w:p w14:paraId="607A4246">
            <w:pPr>
              <w:jc w:val="center"/>
              <w:rPr>
                <w:rFonts w:hint="default" w:ascii="Times New Roman" w:hAnsi="Times New Roman" w:cs="Times New Roman"/>
                <w:sz w:val="20"/>
              </w:rPr>
            </w:pPr>
          </w:p>
        </w:tc>
        <w:tc>
          <w:tcPr>
            <w:tcW w:w="723" w:type="dxa"/>
            <w:vMerge w:val="restart"/>
            <w:tcBorders>
              <w:tl2br w:val="nil"/>
              <w:tr2bl w:val="nil"/>
            </w:tcBorders>
            <w:vAlign w:val="center"/>
          </w:tcPr>
          <w:p w14:paraId="5440F6D1">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14:paraId="26CA676B">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14:paraId="69FE34AA">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对经济发展有促进作用</w:t>
            </w:r>
          </w:p>
        </w:tc>
        <w:tc>
          <w:tcPr>
            <w:tcW w:w="4228" w:type="dxa"/>
            <w:gridSpan w:val="2"/>
            <w:tcBorders>
              <w:tl2br w:val="nil"/>
              <w:tr2bl w:val="nil"/>
            </w:tcBorders>
            <w:vAlign w:val="center"/>
          </w:tcPr>
          <w:p w14:paraId="7E0BFD1B">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促进作用明显</w:t>
            </w:r>
          </w:p>
        </w:tc>
      </w:tr>
      <w:tr w14:paraId="07A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1AF402">
            <w:pPr>
              <w:jc w:val="center"/>
              <w:rPr>
                <w:rFonts w:hint="default" w:ascii="Times New Roman" w:hAnsi="Times New Roman" w:cs="Times New Roman"/>
                <w:sz w:val="20"/>
              </w:rPr>
            </w:pPr>
          </w:p>
        </w:tc>
        <w:tc>
          <w:tcPr>
            <w:tcW w:w="723" w:type="dxa"/>
            <w:vMerge w:val="continue"/>
            <w:tcBorders>
              <w:tl2br w:val="nil"/>
              <w:tr2bl w:val="nil"/>
            </w:tcBorders>
            <w:vAlign w:val="center"/>
          </w:tcPr>
          <w:p w14:paraId="004A9DA1">
            <w:pPr>
              <w:jc w:val="center"/>
              <w:rPr>
                <w:rFonts w:hint="default" w:ascii="Times New Roman" w:hAnsi="Times New Roman" w:cs="Times New Roman"/>
                <w:sz w:val="20"/>
              </w:rPr>
            </w:pPr>
          </w:p>
        </w:tc>
        <w:tc>
          <w:tcPr>
            <w:tcW w:w="759" w:type="dxa"/>
            <w:gridSpan w:val="2"/>
            <w:tcBorders>
              <w:tl2br w:val="nil"/>
              <w:tr2bl w:val="nil"/>
            </w:tcBorders>
            <w:vAlign w:val="center"/>
          </w:tcPr>
          <w:p w14:paraId="1ABF1566">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14:paraId="4A81536F">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开展淮北市邮政业申诉受理电话的申诉办理，提升邮政行业群众满意率</w:t>
            </w:r>
          </w:p>
        </w:tc>
        <w:tc>
          <w:tcPr>
            <w:tcW w:w="4228" w:type="dxa"/>
            <w:gridSpan w:val="2"/>
            <w:tcBorders>
              <w:tl2br w:val="nil"/>
              <w:tr2bl w:val="nil"/>
            </w:tcBorders>
            <w:vAlign w:val="center"/>
          </w:tcPr>
          <w:p w14:paraId="056B50C3">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提升</w:t>
            </w:r>
          </w:p>
        </w:tc>
      </w:tr>
      <w:tr w14:paraId="04F7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8" w:type="dxa"/>
            <w:vMerge w:val="continue"/>
            <w:tcBorders>
              <w:tl2br w:val="nil"/>
              <w:tr2bl w:val="nil"/>
            </w:tcBorders>
            <w:vAlign w:val="center"/>
          </w:tcPr>
          <w:p w14:paraId="55C2CD7D">
            <w:pPr>
              <w:jc w:val="center"/>
              <w:rPr>
                <w:rFonts w:hint="default" w:ascii="Times New Roman" w:hAnsi="Times New Roman" w:cs="Times New Roman"/>
                <w:sz w:val="20"/>
              </w:rPr>
            </w:pPr>
          </w:p>
        </w:tc>
        <w:tc>
          <w:tcPr>
            <w:tcW w:w="723" w:type="dxa"/>
            <w:vMerge w:val="continue"/>
            <w:tcBorders>
              <w:tl2br w:val="nil"/>
              <w:tr2bl w:val="nil"/>
            </w:tcBorders>
            <w:vAlign w:val="center"/>
          </w:tcPr>
          <w:p w14:paraId="6C6FDC08">
            <w:pPr>
              <w:jc w:val="center"/>
              <w:rPr>
                <w:rFonts w:hint="default" w:ascii="Times New Roman" w:hAnsi="Times New Roman" w:cs="Times New Roman"/>
                <w:sz w:val="20"/>
              </w:rPr>
            </w:pPr>
          </w:p>
        </w:tc>
        <w:tc>
          <w:tcPr>
            <w:tcW w:w="759" w:type="dxa"/>
            <w:gridSpan w:val="2"/>
            <w:tcBorders>
              <w:tl2br w:val="nil"/>
              <w:tr2bl w:val="nil"/>
            </w:tcBorders>
            <w:vAlign w:val="center"/>
          </w:tcPr>
          <w:p w14:paraId="12C9C85E">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14:paraId="4B4CB745">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符合环保要求，快件包装绿色化</w:t>
            </w:r>
          </w:p>
        </w:tc>
        <w:tc>
          <w:tcPr>
            <w:tcW w:w="4228" w:type="dxa"/>
            <w:gridSpan w:val="2"/>
            <w:tcBorders>
              <w:tl2br w:val="nil"/>
              <w:tr2bl w:val="nil"/>
            </w:tcBorders>
            <w:vAlign w:val="center"/>
          </w:tcPr>
          <w:p w14:paraId="17A80A43">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成效显著</w:t>
            </w:r>
          </w:p>
        </w:tc>
      </w:tr>
      <w:tr w14:paraId="19D7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EF6B4A1">
            <w:pPr>
              <w:jc w:val="center"/>
              <w:rPr>
                <w:rFonts w:hint="default" w:ascii="Times New Roman" w:hAnsi="Times New Roman" w:cs="Times New Roman"/>
                <w:sz w:val="20"/>
              </w:rPr>
            </w:pPr>
          </w:p>
        </w:tc>
        <w:tc>
          <w:tcPr>
            <w:tcW w:w="723" w:type="dxa"/>
            <w:vMerge w:val="continue"/>
            <w:tcBorders>
              <w:tl2br w:val="nil"/>
              <w:tr2bl w:val="nil"/>
            </w:tcBorders>
            <w:vAlign w:val="center"/>
          </w:tcPr>
          <w:p w14:paraId="1494A37D">
            <w:pPr>
              <w:jc w:val="center"/>
              <w:rPr>
                <w:rFonts w:hint="default" w:ascii="Times New Roman" w:hAnsi="Times New Roman" w:cs="Times New Roman"/>
                <w:sz w:val="20"/>
              </w:rPr>
            </w:pPr>
          </w:p>
        </w:tc>
        <w:tc>
          <w:tcPr>
            <w:tcW w:w="759" w:type="dxa"/>
            <w:gridSpan w:val="2"/>
            <w:tcBorders>
              <w:tl2br w:val="nil"/>
              <w:tr2bl w:val="nil"/>
            </w:tcBorders>
            <w:vAlign w:val="center"/>
          </w:tcPr>
          <w:p w14:paraId="69BB2968">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14:paraId="46DB3BD6">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持续提高全行业安全管理、应急管理意识和能力，提升行业管理水平</w:t>
            </w:r>
          </w:p>
        </w:tc>
        <w:tc>
          <w:tcPr>
            <w:tcW w:w="4228" w:type="dxa"/>
            <w:gridSpan w:val="2"/>
            <w:tcBorders>
              <w:tl2br w:val="nil"/>
              <w:tr2bl w:val="nil"/>
            </w:tcBorders>
            <w:vAlign w:val="center"/>
          </w:tcPr>
          <w:p w14:paraId="7E10978B">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持续提高</w:t>
            </w:r>
          </w:p>
        </w:tc>
      </w:tr>
      <w:tr w14:paraId="103B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8" w:type="dxa"/>
            <w:vMerge w:val="continue"/>
            <w:tcBorders>
              <w:tl2br w:val="nil"/>
              <w:tr2bl w:val="nil"/>
            </w:tcBorders>
            <w:vAlign w:val="center"/>
          </w:tcPr>
          <w:p w14:paraId="7BEDB651">
            <w:pPr>
              <w:jc w:val="center"/>
              <w:rPr>
                <w:rFonts w:hint="default" w:ascii="Times New Roman" w:hAnsi="Times New Roman" w:cs="Times New Roman"/>
                <w:sz w:val="20"/>
              </w:rPr>
            </w:pPr>
          </w:p>
        </w:tc>
        <w:tc>
          <w:tcPr>
            <w:tcW w:w="723" w:type="dxa"/>
            <w:tcBorders>
              <w:tl2br w:val="nil"/>
              <w:tr2bl w:val="nil"/>
            </w:tcBorders>
            <w:vAlign w:val="center"/>
          </w:tcPr>
          <w:p w14:paraId="09B98321">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14:paraId="5EBDD3FB">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14:paraId="70726374">
            <w:pPr>
              <w:keepNext w:val="0"/>
              <w:keepLines w:val="0"/>
              <w:widowControl/>
              <w:suppressLineNumbers w:val="0"/>
              <w:jc w:val="center"/>
              <w:textAlignment w:val="center"/>
              <w:rPr>
                <w:rFonts w:hint="default" w:ascii="Times New Roman" w:hAnsi="Times New Roman" w:eastAsia="宋体" w:cs="Times New Roman"/>
                <w:sz w:val="20"/>
              </w:rPr>
            </w:pPr>
            <w:r>
              <w:rPr>
                <w:rFonts w:hint="default" w:ascii="Times New Roman" w:hAnsi="Times New Roman" w:eastAsia="宋体" w:cs="Times New Roman"/>
                <w:i w:val="0"/>
                <w:iCs w:val="0"/>
                <w:color w:val="000000"/>
                <w:kern w:val="0"/>
                <w:sz w:val="20"/>
                <w:szCs w:val="20"/>
                <w:u w:val="none"/>
                <w:lang w:val="en-US" w:eastAsia="zh-CN" w:bidi="ar"/>
              </w:rPr>
              <w:t>群众满意度</w:t>
            </w:r>
          </w:p>
        </w:tc>
        <w:tc>
          <w:tcPr>
            <w:tcW w:w="4228" w:type="dxa"/>
            <w:gridSpan w:val="2"/>
            <w:tcBorders>
              <w:tl2br w:val="nil"/>
              <w:tr2bl w:val="nil"/>
            </w:tcBorders>
            <w:vAlign w:val="center"/>
          </w:tcPr>
          <w:p w14:paraId="6383F386">
            <w:pPr>
              <w:keepNext w:val="0"/>
              <w:keepLines w:val="0"/>
              <w:widowControl/>
              <w:suppressLineNumbers w:val="0"/>
              <w:jc w:val="center"/>
              <w:textAlignment w:val="center"/>
              <w:rPr>
                <w:rFonts w:hint="default" w:ascii="Times New Roman" w:hAnsi="Times New Roman" w:cs="Times New Roman"/>
                <w:sz w:val="20"/>
              </w:rPr>
            </w:pPr>
            <w:r>
              <w:rPr>
                <w:rFonts w:hint="default" w:ascii="Times New Roman" w:hAnsi="Times New Roman" w:eastAsia="宋体" w:cs="Times New Roman"/>
                <w:i w:val="0"/>
                <w:iCs w:val="0"/>
                <w:color w:val="000000"/>
                <w:kern w:val="0"/>
                <w:sz w:val="20"/>
                <w:szCs w:val="20"/>
                <w:u w:val="none"/>
                <w:lang w:val="en-US" w:eastAsia="zh-CN" w:bidi="ar"/>
              </w:rPr>
              <w:t>≥90%</w:t>
            </w:r>
          </w:p>
        </w:tc>
      </w:tr>
    </w:tbl>
    <w:p w14:paraId="2A468EE2">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1011049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2025年机关运行经费财政拨款预算</w:t>
      </w:r>
      <w:r>
        <w:rPr>
          <w:rFonts w:hint="eastAsia" w:ascii="Times New Roman" w:hAnsi="Times New Roman" w:eastAsia="仿宋_GB2312" w:cs="Times New Roman"/>
          <w:kern w:val="0"/>
          <w:sz w:val="32"/>
          <w:szCs w:val="32"/>
          <w:lang w:val="en-US" w:eastAsia="zh-CN"/>
        </w:rPr>
        <w:t>67.18</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0.37</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0.55</w:t>
      </w:r>
      <w:r>
        <w:rPr>
          <w:rFonts w:hint="default" w:ascii="Times New Roman" w:hAnsi="Times New Roman" w:eastAsia="仿宋_GB2312" w:cs="Times New Roman"/>
          <w:kern w:val="0"/>
          <w:sz w:val="32"/>
          <w:szCs w:val="32"/>
        </w:rPr>
        <w:t>%，原因主要是</w:t>
      </w:r>
      <w:r>
        <w:rPr>
          <w:rFonts w:hint="eastAsia" w:ascii="仿宋_GB2312" w:hAnsi="仿宋" w:eastAsia="仿宋_GB2312"/>
          <w:sz w:val="32"/>
          <w:szCs w:val="32"/>
        </w:rPr>
        <w:t>在职人员减少</w:t>
      </w:r>
      <w:r>
        <w:rPr>
          <w:rFonts w:hint="eastAsia" w:ascii="仿宋_GB2312" w:hAnsi="仿宋" w:eastAsia="仿宋_GB2312"/>
          <w:sz w:val="32"/>
          <w:szCs w:val="32"/>
          <w:lang w:val="en-US" w:eastAsia="zh-CN"/>
        </w:rPr>
        <w:t>,压缩相应支出</w:t>
      </w:r>
      <w:r>
        <w:rPr>
          <w:rFonts w:ascii="Times New Roman" w:hAnsi="Times New Roman" w:eastAsia="仿宋_GB2312" w:cs="Times New Roman"/>
          <w:kern w:val="0"/>
          <w:sz w:val="32"/>
          <w:szCs w:val="32"/>
        </w:rPr>
        <w:t>。</w:t>
      </w:r>
    </w:p>
    <w:p w14:paraId="0965310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31852A3B">
      <w:pPr>
        <w:ind w:firstLine="640" w:firstLineChars="200"/>
        <w:rPr>
          <w:rFonts w:hint="default"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2025年政府采购预算</w:t>
      </w:r>
      <w:r>
        <w:rPr>
          <w:rFonts w:hint="eastAsia" w:ascii="Times New Roman" w:hAnsi="Times New Roman" w:eastAsia="仿宋_GB2312" w:cs="Times New Roman"/>
          <w:kern w:val="0"/>
          <w:sz w:val="32"/>
          <w:szCs w:val="32"/>
          <w:lang w:val="en-US" w:eastAsia="zh-CN"/>
        </w:rPr>
        <w:t>298.24</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74.75</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223.49</w:t>
      </w:r>
      <w:r>
        <w:rPr>
          <w:rFonts w:hint="default" w:ascii="Times New Roman" w:hAnsi="Times New Roman" w:eastAsia="仿宋_GB2312" w:cs="Times New Roman"/>
          <w:kern w:val="0"/>
          <w:sz w:val="32"/>
          <w:szCs w:val="32"/>
        </w:rPr>
        <w:t>万元。</w:t>
      </w:r>
    </w:p>
    <w:p w14:paraId="0B7BF069">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62386A0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w:t>
      </w: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110</w:t>
      </w:r>
      <w:r>
        <w:rPr>
          <w:rFonts w:hint="default" w:ascii="Times New Roman" w:hAnsi="Times New Roman" w:eastAsia="仿宋_GB2312" w:cs="Times New Roman"/>
          <w:kern w:val="0"/>
          <w:sz w:val="32"/>
          <w:szCs w:val="32"/>
        </w:rPr>
        <w:t>辆，其中：特种专业技术用车</w:t>
      </w:r>
      <w:r>
        <w:rPr>
          <w:rFonts w:hint="eastAsia"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辆、其他用车</w:t>
      </w:r>
      <w:r>
        <w:rPr>
          <w:rFonts w:hint="eastAsia" w:ascii="Times New Roman" w:hAnsi="Times New Roman" w:eastAsia="仿宋_GB2312" w:cs="Times New Roman"/>
          <w:kern w:val="0"/>
          <w:sz w:val="32"/>
          <w:szCs w:val="32"/>
          <w:lang w:val="en-US" w:eastAsia="zh-CN"/>
        </w:rPr>
        <w:t>95</w:t>
      </w:r>
      <w:r>
        <w:rPr>
          <w:rFonts w:hint="default" w:ascii="Times New Roman" w:hAnsi="Times New Roman" w:eastAsia="仿宋_GB2312" w:cs="Times New Roman"/>
          <w:kern w:val="0"/>
          <w:sz w:val="32"/>
          <w:szCs w:val="32"/>
        </w:rPr>
        <w:t>辆（只列报车辆不为0的车型）。单价50万元以上的通用设备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台（套）。</w:t>
      </w:r>
    </w:p>
    <w:p w14:paraId="2B5D192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2025年部门预算安排购置公务用车</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17</w:t>
      </w:r>
      <w:r>
        <w:rPr>
          <w:rFonts w:hint="default" w:ascii="Times New Roman" w:hAnsi="Times New Roman" w:eastAsia="仿宋_GB2312" w:cs="Times New Roman"/>
          <w:kern w:val="0"/>
          <w:sz w:val="32"/>
          <w:szCs w:val="32"/>
        </w:rPr>
        <w:t>万元，其中：其他用车</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73F66A1F">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66CF151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交通运输局</w:t>
      </w:r>
      <w:r>
        <w:rPr>
          <w:rFonts w:hint="eastAsia" w:ascii="Times New Roman" w:hAnsi="Times New Roman" w:eastAsia="仿宋_GB2312" w:cs="Times New Roman"/>
          <w:kern w:val="0"/>
          <w:sz w:val="32"/>
          <w:szCs w:val="32"/>
          <w:lang w:val="en-US" w:eastAsia="zh-CN"/>
        </w:rPr>
        <w:t>38</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10015.48</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245.6</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76BF590">
      <w:pPr>
        <w:pStyle w:val="4"/>
        <w:adjustRightInd w:val="0"/>
        <w:snapToGrid w:val="0"/>
        <w:spacing w:line="560" w:lineRule="exact"/>
        <w:jc w:val="center"/>
        <w:rPr>
          <w:rFonts w:hint="default" w:ascii="Times New Roman" w:hAnsi="Times New Roman" w:eastAsia="黑体" w:cs="Times New Roman"/>
          <w:bCs/>
          <w:sz w:val="36"/>
          <w:szCs w:val="36"/>
        </w:rPr>
      </w:pPr>
    </w:p>
    <w:p w14:paraId="70A1D03C">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239052A3">
      <w:pPr>
        <w:rPr>
          <w:rFonts w:hint="default" w:ascii="Times New Roman" w:hAnsi="Times New Roman" w:cs="Times New Roman"/>
        </w:rPr>
      </w:pPr>
    </w:p>
    <w:p w14:paraId="5B031525">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4995428F">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6B424516">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E13256B">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6EE4825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183611AB">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073B923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7F307630">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47DADBF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23D94050">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E113E75">
      <w:pPr>
        <w:rPr>
          <w:rFonts w:hint="default" w:ascii="Times New Roman" w:hAnsi="Times New Roman" w:cs="Times New Roman"/>
        </w:rPr>
      </w:pPr>
    </w:p>
    <w:p w14:paraId="60DA955D">
      <w:pPr>
        <w:rPr>
          <w:rFonts w:hint="default" w:ascii="Times New Roman" w:hAnsi="Times New Roman" w:cs="Times New Roman"/>
        </w:rPr>
      </w:pPr>
    </w:p>
    <w:p w14:paraId="28B15961">
      <w:pPr>
        <w:rPr>
          <w:rFonts w:hint="default" w:ascii="Times New Roman" w:hAnsi="Times New Roman" w:cs="Times New Roman"/>
        </w:rPr>
      </w:pPr>
    </w:p>
    <w:p w14:paraId="5708DD2B">
      <w:pPr>
        <w:rPr>
          <w:rFonts w:hint="default" w:ascii="Times New Roman" w:hAnsi="Times New Roman" w:cs="Times New Roman"/>
        </w:rPr>
      </w:pPr>
    </w:p>
    <w:p w14:paraId="58BF3C55">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D6734"/>
    <w:multiLevelType w:val="singleLevel"/>
    <w:tmpl w:val="4BAD6734"/>
    <w:lvl w:ilvl="0" w:tentative="0">
      <w:start w:val="2"/>
      <w:numFmt w:val="chineseCounting"/>
      <w:suff w:val="nothing"/>
      <w:lvlText w:val="（%1）"/>
      <w:lvlJc w:val="left"/>
      <w:rPr>
        <w:rFonts w:hint="eastAsia"/>
      </w:rPr>
    </w:lvl>
  </w:abstractNum>
  <w:abstractNum w:abstractNumId="1">
    <w:nsid w:val="69DC6C5F"/>
    <w:multiLevelType w:val="singleLevel"/>
    <w:tmpl w:val="69DC6C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47EB6"/>
    <w:rsid w:val="00B964EC"/>
    <w:rsid w:val="00BD640A"/>
    <w:rsid w:val="00DB2A5C"/>
    <w:rsid w:val="00E907C4"/>
    <w:rsid w:val="00EC7755"/>
    <w:rsid w:val="00F45ECB"/>
    <w:rsid w:val="00F974AD"/>
    <w:rsid w:val="00FB5D55"/>
    <w:rsid w:val="010C308A"/>
    <w:rsid w:val="01B92380"/>
    <w:rsid w:val="029730B0"/>
    <w:rsid w:val="02F80594"/>
    <w:rsid w:val="043D1EF1"/>
    <w:rsid w:val="05852C9D"/>
    <w:rsid w:val="0649045C"/>
    <w:rsid w:val="085F3C55"/>
    <w:rsid w:val="08B35053"/>
    <w:rsid w:val="08F12939"/>
    <w:rsid w:val="093D4FB7"/>
    <w:rsid w:val="09881C0C"/>
    <w:rsid w:val="0BBF5056"/>
    <w:rsid w:val="10254F0A"/>
    <w:rsid w:val="10833977"/>
    <w:rsid w:val="10A5455F"/>
    <w:rsid w:val="112273AB"/>
    <w:rsid w:val="11771034"/>
    <w:rsid w:val="11D17158"/>
    <w:rsid w:val="11DB3A35"/>
    <w:rsid w:val="132E1DC4"/>
    <w:rsid w:val="13600362"/>
    <w:rsid w:val="13EF07C3"/>
    <w:rsid w:val="142976A3"/>
    <w:rsid w:val="149669D2"/>
    <w:rsid w:val="15231AB9"/>
    <w:rsid w:val="156F4137"/>
    <w:rsid w:val="184461DF"/>
    <w:rsid w:val="18A25013"/>
    <w:rsid w:val="1C8D4564"/>
    <w:rsid w:val="1CA93973"/>
    <w:rsid w:val="1D1D05D0"/>
    <w:rsid w:val="1D457596"/>
    <w:rsid w:val="1D635FF8"/>
    <w:rsid w:val="1E7E2B16"/>
    <w:rsid w:val="1FCF33BD"/>
    <w:rsid w:val="20081BF8"/>
    <w:rsid w:val="207B3511"/>
    <w:rsid w:val="211A595D"/>
    <w:rsid w:val="21CB5781"/>
    <w:rsid w:val="243200EE"/>
    <w:rsid w:val="24335324"/>
    <w:rsid w:val="24671F9B"/>
    <w:rsid w:val="25457FB6"/>
    <w:rsid w:val="268D1CFC"/>
    <w:rsid w:val="26981E54"/>
    <w:rsid w:val="2B5C5632"/>
    <w:rsid w:val="2B7B2F08"/>
    <w:rsid w:val="2C066EB5"/>
    <w:rsid w:val="2C287392"/>
    <w:rsid w:val="2DF13843"/>
    <w:rsid w:val="2F0C4ABE"/>
    <w:rsid w:val="2FCC1679"/>
    <w:rsid w:val="2FF54303"/>
    <w:rsid w:val="30052AD8"/>
    <w:rsid w:val="304E0EA3"/>
    <w:rsid w:val="32925305"/>
    <w:rsid w:val="333B5B1E"/>
    <w:rsid w:val="33704CF3"/>
    <w:rsid w:val="34010D5F"/>
    <w:rsid w:val="37162B63"/>
    <w:rsid w:val="38381635"/>
    <w:rsid w:val="38E74992"/>
    <w:rsid w:val="3AF13B40"/>
    <w:rsid w:val="3C112402"/>
    <w:rsid w:val="3C5A6C06"/>
    <w:rsid w:val="3D7835A5"/>
    <w:rsid w:val="3F4E21EB"/>
    <w:rsid w:val="3F6F2E98"/>
    <w:rsid w:val="3FF5045C"/>
    <w:rsid w:val="4048546C"/>
    <w:rsid w:val="40AF73C7"/>
    <w:rsid w:val="414C3086"/>
    <w:rsid w:val="416F669C"/>
    <w:rsid w:val="41FE61CA"/>
    <w:rsid w:val="421D0D04"/>
    <w:rsid w:val="43552086"/>
    <w:rsid w:val="43BE7A10"/>
    <w:rsid w:val="487A051B"/>
    <w:rsid w:val="490D0FD9"/>
    <w:rsid w:val="495D296B"/>
    <w:rsid w:val="4A17781B"/>
    <w:rsid w:val="4A2C3F3D"/>
    <w:rsid w:val="4B005CE8"/>
    <w:rsid w:val="4DC24D9D"/>
    <w:rsid w:val="4F9438D8"/>
    <w:rsid w:val="5088682A"/>
    <w:rsid w:val="50A84965"/>
    <w:rsid w:val="50F05786"/>
    <w:rsid w:val="5308579E"/>
    <w:rsid w:val="533E4DB0"/>
    <w:rsid w:val="54242899"/>
    <w:rsid w:val="54756671"/>
    <w:rsid w:val="548A223D"/>
    <w:rsid w:val="557009B2"/>
    <w:rsid w:val="56AA737A"/>
    <w:rsid w:val="5956435D"/>
    <w:rsid w:val="59A73DD6"/>
    <w:rsid w:val="5B392037"/>
    <w:rsid w:val="5D0A7C0F"/>
    <w:rsid w:val="5D572D9B"/>
    <w:rsid w:val="5DAA1DAA"/>
    <w:rsid w:val="5DEE7DF6"/>
    <w:rsid w:val="5FCA5045"/>
    <w:rsid w:val="60D4013B"/>
    <w:rsid w:val="63DC38E5"/>
    <w:rsid w:val="64087C2C"/>
    <w:rsid w:val="66190C03"/>
    <w:rsid w:val="67487CFE"/>
    <w:rsid w:val="67D65CDB"/>
    <w:rsid w:val="68741EC4"/>
    <w:rsid w:val="687D2BFE"/>
    <w:rsid w:val="68CF2103"/>
    <w:rsid w:val="694158BA"/>
    <w:rsid w:val="718B79AA"/>
    <w:rsid w:val="7296248F"/>
    <w:rsid w:val="72BA62F1"/>
    <w:rsid w:val="73107C5C"/>
    <w:rsid w:val="734E5C78"/>
    <w:rsid w:val="738B621F"/>
    <w:rsid w:val="76FB511E"/>
    <w:rsid w:val="772C0914"/>
    <w:rsid w:val="77754D7F"/>
    <w:rsid w:val="77A1504F"/>
    <w:rsid w:val="78CE7C01"/>
    <w:rsid w:val="79F3459F"/>
    <w:rsid w:val="79F53325"/>
    <w:rsid w:val="7AB80E65"/>
    <w:rsid w:val="7ABE4C8F"/>
    <w:rsid w:val="7D043D64"/>
    <w:rsid w:val="7DCC0473"/>
    <w:rsid w:val="7F04016F"/>
    <w:rsid w:val="7F66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font51"/>
    <w:basedOn w:val="6"/>
    <w:qFormat/>
    <w:uiPriority w:val="0"/>
    <w:rPr>
      <w:rFonts w:hint="default" w:ascii="Arial" w:hAnsi="Arial" w:cs="Arial"/>
      <w:color w:val="000000"/>
      <w:sz w:val="20"/>
      <w:szCs w:val="20"/>
      <w:u w:val="none"/>
    </w:rPr>
  </w:style>
  <w:style w:type="character" w:customStyle="1" w:styleId="10">
    <w:name w:val="font31"/>
    <w:basedOn w:val="6"/>
    <w:qFormat/>
    <w:uiPriority w:val="0"/>
    <w:rPr>
      <w:rFonts w:hint="eastAsia" w:ascii="宋体" w:hAnsi="宋体" w:eastAsia="宋体" w:cs="宋体"/>
      <w:color w:val="000000"/>
      <w:sz w:val="20"/>
      <w:szCs w:val="20"/>
      <w:u w:val="none"/>
    </w:rPr>
  </w:style>
  <w:style w:type="paragraph" w:customStyle="1" w:styleId="11">
    <w:name w:val="样式  Char + 首行缩进:  2 字符"/>
    <w:basedOn w:val="12"/>
    <w:qFormat/>
    <w:uiPriority w:val="0"/>
    <w:pPr>
      <w:ind w:firstLine="420"/>
    </w:pPr>
    <w:rPr>
      <w:sz w:val="24"/>
    </w:rPr>
  </w:style>
  <w:style w:type="paragraph" w:customStyle="1" w:styleId="12">
    <w:name w:val="Char"/>
    <w:basedOn w:val="1"/>
    <w:qFormat/>
    <w:uiPriority w:val="0"/>
    <w:pPr>
      <w:spacing w:line="360" w:lineRule="auto"/>
      <w:ind w:firstLine="200" w:firstLineChars="200"/>
    </w:pPr>
    <w:rPr>
      <w:color w:val="000000"/>
    </w:rPr>
  </w:style>
  <w:style w:type="paragraph" w:customStyle="1" w:styleId="13">
    <w:name w:val="Body Text Indent 21"/>
    <w:basedOn w:val="1"/>
    <w:qFormat/>
    <w:uiPriority w:val="0"/>
    <w:pPr>
      <w:widowControl/>
      <w:topLinePunct/>
      <w:spacing w:after="120" w:line="480" w:lineRule="auto"/>
      <w:ind w:left="420" w:leftChars="200"/>
      <w:jc w:val="left"/>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7372</Words>
  <Characters>8499</Characters>
  <Lines>48</Lines>
  <Paragraphs>13</Paragraphs>
  <TotalTime>12</TotalTime>
  <ScaleCrop>false</ScaleCrop>
  <LinksUpToDate>false</LinksUpToDate>
  <CharactersWithSpaces>8708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波罗蜜冬瓜</cp:lastModifiedBy>
  <dcterms:modified xsi:type="dcterms:W3CDTF">2025-06-03T01:59:40Z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eyJoZGlkIjoiYmU3MDRlNzJkNzhiYzk5YTQ4MDllZmRiYmU0Y2U3ZjIiLCJ1c2VySWQiOiIzNDg3NDgzMjUifQ==</vt:lpwstr>
  </property>
  <property fmtid="{D5CDD505-2E9C-101B-9397-08002B2CF9AE}" pid="3" name="KSOProductBuildVer">
    <vt:lpwstr>2052-12.1.0.21171</vt:lpwstr>
  </property>
  <property fmtid="{D5CDD505-2E9C-101B-9397-08002B2CF9AE}" pid="4" name="ICV">
    <vt:lpwstr>1656715630F446289E86101C18690957_13</vt:lpwstr>
  </property>
</Properties>
</file>