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33639B">
      <w:pPr>
        <w:spacing w:line="560" w:lineRule="exact"/>
        <w:jc w:val="center"/>
        <w:rPr>
          <w:rFonts w:hint="eastAsia" w:ascii="TimesNewRoman" w:hAnsi="TimesNewRoman" w:eastAsia="华文中宋" w:cs="TimesNewRoman"/>
          <w:b/>
          <w:sz w:val="44"/>
          <w:szCs w:val="44"/>
          <w:lang w:val="en-US" w:eastAsia="zh-CN"/>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邮政业安全中心</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2025年单位预算</w:t>
      </w:r>
    </w:p>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4E45F202">
      <w:pPr>
        <w:pStyle w:val="4"/>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9483EF4">
      <w:pPr>
        <w:pStyle w:val="4"/>
        <w:adjustRightInd w:val="0"/>
        <w:snapToGrid w:val="0"/>
        <w:spacing w:line="560" w:lineRule="exact"/>
        <w:jc w:val="center"/>
        <w:rPr>
          <w:rFonts w:hint="eastAsia" w:ascii="TimesNewRoman" w:hAnsi="TimesNewRoman" w:eastAsia="黑体" w:cs="TimesNewRoman"/>
          <w:bCs/>
          <w:sz w:val="44"/>
          <w:szCs w:val="44"/>
        </w:rPr>
      </w:pPr>
    </w:p>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2025年政府性基金预算支出表</w:t>
      </w:r>
    </w:p>
    <w:p w14:paraId="77A672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邮政业安全中心</w:t>
      </w:r>
      <w:r>
        <w:rPr>
          <w:rFonts w:ascii="TimesNewRoman" w:hAnsi="TimesNewRoman" w:eastAsia="仿宋_GB2312" w:cs="TimesNewRoman"/>
          <w:bCs/>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2025年部门预算纳入绩效考评项目表</w:t>
      </w:r>
    </w:p>
    <w:p w14:paraId="221A2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bCs/>
          <w:sz w:val="32"/>
          <w:szCs w:val="32"/>
        </w:rPr>
        <w:t>2025年部门预算专项资金管理清单（专栏公开）</w:t>
      </w:r>
    </w:p>
    <w:p w14:paraId="183E9E72">
      <w:pPr>
        <w:pStyle w:val="4"/>
        <w:adjustRightInd w:val="0"/>
        <w:snapToGrid w:val="0"/>
        <w:spacing w:line="560" w:lineRule="exact"/>
        <w:jc w:val="center"/>
        <w:rPr>
          <w:rFonts w:hint="eastAsia" w:ascii="TimesNewRoman" w:hAnsi="TimesNewRoman" w:eastAsia="黑体" w:cs="TimesNewRoman"/>
          <w:bCs/>
          <w:sz w:val="36"/>
          <w:szCs w:val="36"/>
        </w:rPr>
      </w:pPr>
    </w:p>
    <w:p w14:paraId="55E354C3">
      <w:pPr>
        <w:pStyle w:val="4"/>
        <w:adjustRightInd w:val="0"/>
        <w:snapToGrid w:val="0"/>
        <w:spacing w:line="560" w:lineRule="exact"/>
        <w:jc w:val="both"/>
        <w:rPr>
          <w:rFonts w:hint="eastAsia" w:ascii="TimesNewRoman" w:hAnsi="TimesNewRoman" w:eastAsia="黑体" w:cs="TimesNewRoman"/>
          <w:bCs/>
          <w:sz w:val="36"/>
          <w:szCs w:val="36"/>
        </w:rPr>
      </w:pPr>
    </w:p>
    <w:p w14:paraId="199E9BDB">
      <w:pPr>
        <w:pStyle w:val="4"/>
        <w:adjustRightInd w:val="0"/>
        <w:snapToGrid w:val="0"/>
        <w:spacing w:line="560" w:lineRule="exact"/>
        <w:jc w:val="center"/>
      </w:pPr>
      <w:r>
        <w:rPr>
          <w:rFonts w:hint="eastAsia" w:ascii="TimesNewRoman" w:hAnsi="TimesNewRoman" w:eastAsia="黑体" w:cs="TimesNewRoman"/>
          <w:bCs/>
          <w:sz w:val="36"/>
          <w:szCs w:val="36"/>
        </w:rPr>
        <w:t>第一部分 单位概况</w:t>
      </w:r>
    </w:p>
    <w:p w14:paraId="27154579">
      <w:pPr>
        <w:pStyle w:val="4"/>
        <w:adjustRightInd w:val="0"/>
        <w:snapToGrid w:val="0"/>
        <w:spacing w:line="560" w:lineRule="exact"/>
        <w:ind w:firstLine="627" w:firstLineChars="196"/>
        <w:rPr>
          <w:rFonts w:hint="eastAsia" w:ascii="TimesNewRoman" w:hAnsi="TimesNewRoman" w:eastAsia="黑体" w:cs="TimesNewRoman"/>
          <w:bCs/>
          <w:sz w:val="32"/>
          <w:szCs w:val="32"/>
        </w:rPr>
      </w:pPr>
    </w:p>
    <w:p w14:paraId="12CD7C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8E6390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TimesNewRoman" w:hAnsi="TimesNewRoman" w:eastAsia="仿宋_GB2312" w:cs="TimesNewRoman"/>
          <w:bCs/>
          <w:sz w:val="32"/>
          <w:szCs w:val="32"/>
        </w:rPr>
        <w:t>（一）</w:t>
      </w:r>
      <w:r>
        <w:rPr>
          <w:rFonts w:hint="eastAsia" w:ascii="仿宋_GB2312" w:hAnsi="仿宋_GB2312" w:eastAsia="仿宋_GB2312" w:cs="仿宋_GB2312"/>
          <w:b w:val="0"/>
          <w:bCs w:val="0"/>
          <w:sz w:val="32"/>
          <w:szCs w:val="40"/>
          <w:highlight w:val="none"/>
        </w:rPr>
        <w:t>完善市级邮政业安全监管支撑体系，持续推进“绿盾”工程建设</w:t>
      </w:r>
      <w:r>
        <w:rPr>
          <w:rFonts w:hint="eastAsia" w:ascii="仿宋_GB2312" w:hAnsi="仿宋_GB2312" w:eastAsia="仿宋_GB2312" w:cs="仿宋_GB2312"/>
          <w:b w:val="0"/>
          <w:bCs w:val="0"/>
          <w:sz w:val="32"/>
          <w:szCs w:val="40"/>
          <w:highlight w:val="none"/>
          <w:lang w:eastAsia="zh-CN"/>
        </w:rPr>
        <w:t>；</w:t>
      </w:r>
      <w:r>
        <w:rPr>
          <w:rFonts w:hint="eastAsia" w:ascii="仿宋_GB2312" w:hAnsi="仿宋_GB2312" w:eastAsia="仿宋_GB2312" w:cs="仿宋_GB2312"/>
          <w:b w:val="0"/>
          <w:bCs w:val="0"/>
          <w:sz w:val="32"/>
          <w:szCs w:val="40"/>
          <w:highlight w:val="none"/>
        </w:rPr>
        <w:t>保障远程视频监控运行</w:t>
      </w:r>
      <w:r>
        <w:rPr>
          <w:rFonts w:hint="eastAsia" w:ascii="仿宋_GB2312" w:hAnsi="仿宋_GB2312" w:eastAsia="仿宋_GB2312" w:cs="仿宋_GB2312"/>
          <w:b w:val="0"/>
          <w:bCs w:val="0"/>
          <w:sz w:val="32"/>
          <w:szCs w:val="40"/>
          <w:highlight w:val="none"/>
          <w:lang w:eastAsia="zh-CN"/>
        </w:rPr>
        <w:t>；</w:t>
      </w:r>
      <w:r>
        <w:rPr>
          <w:rFonts w:hint="eastAsia" w:ascii="仿宋_GB2312" w:hAnsi="仿宋_GB2312" w:eastAsia="仿宋_GB2312" w:cs="仿宋_GB2312"/>
          <w:b w:val="0"/>
          <w:bCs w:val="0"/>
          <w:sz w:val="32"/>
          <w:szCs w:val="40"/>
          <w:highlight w:val="none"/>
        </w:rPr>
        <w:t>认真做好邮政业用户申诉处理</w:t>
      </w:r>
      <w:r>
        <w:rPr>
          <w:rFonts w:hint="eastAsia" w:ascii="仿宋_GB2312" w:hAnsi="仿宋_GB2312" w:eastAsia="仿宋_GB2312" w:cs="仿宋_GB2312"/>
          <w:b w:val="0"/>
          <w:bCs w:val="0"/>
          <w:sz w:val="32"/>
          <w:szCs w:val="40"/>
          <w:highlight w:val="none"/>
          <w:lang w:eastAsia="zh-CN"/>
        </w:rPr>
        <w:t>；</w:t>
      </w:r>
      <w:r>
        <w:rPr>
          <w:rFonts w:hint="eastAsia" w:ascii="仿宋_GB2312" w:hAnsi="仿宋_GB2312" w:eastAsia="仿宋_GB2312" w:cs="仿宋_GB2312"/>
          <w:b w:val="0"/>
          <w:bCs w:val="0"/>
          <w:sz w:val="32"/>
          <w:szCs w:val="40"/>
          <w:highlight w:val="none"/>
        </w:rPr>
        <w:t>落实实名收寄制度，提</w:t>
      </w:r>
      <w:r>
        <w:rPr>
          <w:rFonts w:hint="eastAsia" w:ascii="仿宋_GB2312" w:hAnsi="仿宋_GB2312" w:eastAsia="仿宋_GB2312" w:cs="仿宋_GB2312"/>
          <w:b w:val="0"/>
          <w:bCs w:val="0"/>
          <w:sz w:val="32"/>
          <w:szCs w:val="40"/>
          <w:highlight w:val="none"/>
          <w:lang w:val="en-US" w:eastAsia="zh-CN"/>
        </w:rPr>
        <w:t>高</w:t>
      </w:r>
      <w:r>
        <w:rPr>
          <w:rFonts w:hint="eastAsia" w:ascii="仿宋_GB2312" w:hAnsi="仿宋_GB2312" w:eastAsia="仿宋_GB2312" w:cs="仿宋_GB2312"/>
          <w:b w:val="0"/>
          <w:bCs w:val="0"/>
          <w:sz w:val="32"/>
          <w:szCs w:val="40"/>
          <w:highlight w:val="none"/>
        </w:rPr>
        <w:t>实名率</w:t>
      </w:r>
      <w:r>
        <w:rPr>
          <w:rFonts w:hint="eastAsia" w:ascii="仿宋_GB2312" w:hAnsi="仿宋_GB2312" w:eastAsia="仿宋_GB2312" w:cs="仿宋_GB2312"/>
          <w:b w:val="0"/>
          <w:bCs w:val="0"/>
          <w:sz w:val="32"/>
          <w:szCs w:val="40"/>
          <w:highlight w:val="none"/>
          <w:lang w:eastAsia="zh-CN"/>
        </w:rPr>
        <w:t>；</w:t>
      </w:r>
      <w:r>
        <w:rPr>
          <w:rFonts w:hint="eastAsia" w:ascii="仿宋_GB2312" w:hAnsi="仿宋_GB2312" w:eastAsia="仿宋_GB2312" w:cs="仿宋_GB2312"/>
          <w:b w:val="0"/>
          <w:bCs w:val="0"/>
          <w:sz w:val="32"/>
          <w:szCs w:val="40"/>
          <w:highlight w:val="none"/>
        </w:rPr>
        <w:t>组织开展邮政快递业从业人员安全教育、培训工作</w:t>
      </w:r>
      <w:r>
        <w:rPr>
          <w:rFonts w:hint="eastAsia" w:ascii="仿宋_GB2312" w:hAnsi="仿宋_GB2312" w:eastAsia="仿宋_GB2312" w:cs="仿宋_GB2312"/>
          <w:b w:val="0"/>
          <w:bCs w:val="0"/>
          <w:sz w:val="32"/>
          <w:szCs w:val="40"/>
          <w:highlight w:val="none"/>
          <w:lang w:eastAsia="zh-CN"/>
        </w:rPr>
        <w:t>；</w:t>
      </w:r>
      <w:r>
        <w:rPr>
          <w:rFonts w:hint="eastAsia" w:ascii="仿宋_GB2312" w:hAnsi="仿宋_GB2312" w:eastAsia="仿宋_GB2312" w:cs="仿宋_GB2312"/>
          <w:b w:val="0"/>
          <w:bCs w:val="0"/>
          <w:sz w:val="32"/>
          <w:szCs w:val="40"/>
          <w:highlight w:val="none"/>
        </w:rPr>
        <w:t>配合市邮政管理局开展各项检查，为行业监管提供技术支撑</w:t>
      </w:r>
      <w:r>
        <w:rPr>
          <w:rFonts w:hint="eastAsia" w:ascii="仿宋_GB2312" w:hAnsi="仿宋_GB2312" w:eastAsia="仿宋_GB2312" w:cs="仿宋_GB2312"/>
          <w:b w:val="0"/>
          <w:bCs w:val="0"/>
          <w:sz w:val="32"/>
          <w:szCs w:val="40"/>
          <w:highlight w:val="none"/>
          <w:lang w:eastAsia="zh-CN"/>
        </w:rPr>
        <w:t>；</w:t>
      </w:r>
      <w:r>
        <w:rPr>
          <w:rFonts w:hint="eastAsia" w:ascii="仿宋_GB2312" w:hAnsi="仿宋_GB2312" w:eastAsia="仿宋_GB2312" w:cs="仿宋_GB2312"/>
          <w:b w:val="0"/>
          <w:bCs w:val="0"/>
          <w:sz w:val="32"/>
          <w:szCs w:val="40"/>
          <w:highlight w:val="none"/>
        </w:rPr>
        <w:t>做好邮政行业绿色环保工作。</w:t>
      </w:r>
    </w:p>
    <w:p w14:paraId="566580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TimesNewRoman" w:hAnsi="TimesNewRoman" w:eastAsia="仿宋_GB2312" w:cs="TimesNewRoman"/>
          <w:bCs/>
          <w:sz w:val="32"/>
          <w:szCs w:val="32"/>
        </w:rPr>
      </w:pPr>
      <w:r>
        <w:rPr>
          <w:rFonts w:hint="eastAsia" w:ascii="仿宋_GB2312" w:hAnsi="仿宋_GB2312" w:eastAsia="仿宋_GB2312" w:cs="仿宋_GB2312"/>
          <w:b w:val="0"/>
          <w:bCs w:val="0"/>
          <w:sz w:val="32"/>
          <w:szCs w:val="40"/>
          <w:highlight w:val="none"/>
          <w:lang w:val="en-US" w:eastAsia="zh-CN"/>
        </w:rPr>
        <w:t>（二）做好交通运输运行监测调度工作：参与拟订全市综合交通运输信息化发展的战略、规划及政策；指导全市综合交通大数据中心体系的建设；实时监测交通运输行业的运行状况；开展全市交通运行状况和发展态势的分析研究，及时发布交通运输有关信息，服务公众出行；同时还负责全市12328投诉举报电话的运行等。</w:t>
      </w:r>
    </w:p>
    <w:p w14:paraId="5F75CFA9">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二、单位预算构成</w:t>
      </w:r>
    </w:p>
    <w:p w14:paraId="548086D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邮政业安全中心</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预算仅包括本级预算，无其他下属单位预算。</w:t>
      </w:r>
    </w:p>
    <w:p w14:paraId="7E25E39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3A7F71EF">
      <w:pPr>
        <w:widowControl/>
        <w:numPr>
          <w:ilvl w:val="0"/>
          <w:numId w:val="0"/>
        </w:numPr>
        <w:adjustRightInd w:val="0"/>
        <w:snapToGrid w:val="0"/>
        <w:spacing w:line="600" w:lineRule="exact"/>
        <w:ind w:firstLine="640" w:firstLineChars="200"/>
        <w:jc w:val="left"/>
        <w:outlineLvl w:val="0"/>
        <w:rPr>
          <w:rFonts w:hint="default" w:ascii="仿宋_GB2312" w:hAnsi="Times New Roman" w:eastAsia="仿宋_GB2312" w:cs="Times New Roman"/>
          <w:sz w:val="32"/>
          <w:szCs w:val="32"/>
          <w:lang w:val="en-US" w:eastAsia="zh-CN"/>
        </w:rPr>
      </w:pPr>
      <w:r>
        <w:rPr>
          <w:rFonts w:hint="eastAsia" w:ascii="TimesNewRoman" w:hAnsi="TimesNewRoman" w:eastAsia="仿宋_GB2312" w:cs="TimesNewRoman"/>
          <w:bCs/>
          <w:sz w:val="32"/>
          <w:szCs w:val="32"/>
        </w:rPr>
        <w:t>（一）</w:t>
      </w:r>
      <w:r>
        <w:rPr>
          <w:rFonts w:hint="eastAsia" w:ascii="仿宋_GB2312" w:hAnsi="Times New Roman" w:eastAsia="仿宋_GB2312" w:cs="Times New Roman"/>
          <w:sz w:val="32"/>
          <w:szCs w:val="32"/>
          <w:lang w:val="en-US" w:eastAsia="zh-CN"/>
        </w:rPr>
        <w:t>做好“绿盾”工程建设工作，全力配合省局建设“绿盾”工程，持续推进安检机联网和视频联网，确保摄像头、安检机在线率；配合行管科做好安全生产检查、应急演练开展等工作；做好邮政快递业从业人员安全教育、培训、宣贯等工作；做好邮政业用户申诉处理工作。</w:t>
      </w:r>
    </w:p>
    <w:p w14:paraId="7C5BFE45">
      <w:pPr>
        <w:ind w:firstLine="640" w:firstLineChars="200"/>
      </w:pPr>
      <w:r>
        <w:rPr>
          <w:rFonts w:hint="eastAsia" w:ascii="仿宋_GB2312" w:hAnsi="仿宋_GB2312" w:eastAsia="仿宋_GB2312" w:cs="仿宋_GB2312"/>
          <w:b w:val="0"/>
          <w:bCs w:val="0"/>
          <w:sz w:val="32"/>
          <w:szCs w:val="40"/>
          <w:highlight w:val="none"/>
          <w:lang w:val="en-US" w:eastAsia="zh-CN"/>
        </w:rPr>
        <w:t>（二）做好交通运输运行监测调度工作</w:t>
      </w:r>
      <w:r>
        <w:rPr>
          <w:rFonts w:hint="eastAsia" w:ascii="仿宋_GB2312" w:hAnsi="Times New Roman" w:eastAsia="仿宋_GB2312" w:cs="Times New Roman"/>
          <w:sz w:val="32"/>
          <w:szCs w:val="32"/>
          <w:lang w:val="en-US" w:eastAsia="zh-CN"/>
        </w:rPr>
        <w:t>：推进交通强国试点任务建设；优化双线协调工作流程，拓展运行监测应用场景；拓展线上巡查应用场景；完善交通大数据中心；推进跨境贸易工作提质增效；提升交通运输行业服务质量；探索水上安全信息化建设；编写交通运输行业信息化建设整体规划。</w:t>
      </w:r>
    </w:p>
    <w:p w14:paraId="71B97E7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76D7C3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邮政业安全中心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邮政业安全中心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169.42</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val="en-US"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169.42万元</w:t>
      </w:r>
      <w:r>
        <w:rPr>
          <w:rFonts w:hint="eastAsia" w:ascii="TimesNewRoman" w:hAnsi="TimesNewRoman" w:eastAsia="仿宋_GB2312" w:cs="TimesNewRoman"/>
          <w:sz w:val="32"/>
          <w:szCs w:val="32"/>
        </w:rPr>
        <w:t>，支出包括：社会保障和就业支出、卫生健康支出、</w:t>
      </w:r>
      <w:r>
        <w:rPr>
          <w:rFonts w:hint="eastAsia" w:ascii="TimesNewRoman" w:hAnsi="TimesNewRoman" w:eastAsia="仿宋_GB2312" w:cs="TimesNewRoman"/>
          <w:sz w:val="32"/>
          <w:szCs w:val="32"/>
          <w:lang w:val="en-US" w:eastAsia="zh-CN"/>
        </w:rPr>
        <w:t>交通运输支出、</w:t>
      </w:r>
      <w:r>
        <w:rPr>
          <w:rFonts w:hint="eastAsia" w:ascii="TimesNewRoman" w:hAnsi="TimesNewRoman" w:eastAsia="仿宋_GB2312" w:cs="TimesNewRoman"/>
          <w:sz w:val="32"/>
          <w:szCs w:val="32"/>
        </w:rPr>
        <w:t>住房保障支出。</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邮政业安全中心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w:t>
      </w:r>
    </w:p>
    <w:p w14:paraId="44DFA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169.42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12.57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6.91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lang w:val="en-US" w:eastAsia="zh-CN"/>
        </w:rPr>
        <w:t>在职人员减少；</w:t>
      </w:r>
      <w:r>
        <w:rPr>
          <w:rFonts w:hint="eastAsia" w:ascii="TimesNewRoman" w:hAnsi="TimesNewRoman" w:eastAsia="仿宋_GB2312" w:cs="TimesNewRoman"/>
          <w:kern w:val="0"/>
          <w:sz w:val="32"/>
          <w:szCs w:val="32"/>
          <w:lang w:val="en-US" w:eastAsia="zh-CN"/>
        </w:rPr>
        <w:t>厉行节约，压减项目支出预算</w:t>
      </w:r>
      <w:r>
        <w:rPr>
          <w:rFonts w:hint="eastAsia" w:ascii="仿宋_GB2312" w:hAnsi="仿宋" w:eastAsia="仿宋_GB2312"/>
          <w:sz w:val="32"/>
          <w:szCs w:val="32"/>
          <w:lang w:val="en-US" w:eastAsia="zh-CN"/>
        </w:rPr>
        <w:t>；</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相比不变，</w:t>
      </w:r>
      <w:r>
        <w:rPr>
          <w:rFonts w:hint="eastAsia" w:ascii="Times New Roman" w:hAnsi="Times New Roman" w:eastAsia="仿宋_GB2312" w:cs="Times New Roman"/>
          <w:kern w:val="0"/>
          <w:sz w:val="32"/>
          <w:szCs w:val="32"/>
          <w:lang w:val="en-US" w:eastAsia="zh-CN"/>
        </w:rPr>
        <w:t>原因主要是政策法规等未发生变化，预算分配保持稳定</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与</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相比不变，</w:t>
      </w:r>
      <w:r>
        <w:rPr>
          <w:rFonts w:hint="eastAsia" w:ascii="Times New Roman" w:hAnsi="Times New Roman" w:eastAsia="仿宋_GB2312" w:cs="Times New Roman"/>
          <w:kern w:val="0"/>
          <w:sz w:val="32"/>
          <w:szCs w:val="32"/>
          <w:lang w:val="en-US" w:eastAsia="zh-CN"/>
        </w:rPr>
        <w:t>原因主要是政策法规等未发生变化，预算分配保持稳定。</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C52F7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12.57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6.91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lang w:val="en-US" w:eastAsia="zh-CN"/>
        </w:rPr>
        <w:t>在职人员减少；</w:t>
      </w:r>
      <w:r>
        <w:rPr>
          <w:rFonts w:hint="eastAsia" w:ascii="TimesNewRoman" w:hAnsi="TimesNewRoman" w:eastAsia="仿宋_GB2312" w:cs="TimesNewRoman"/>
          <w:kern w:val="0"/>
          <w:sz w:val="32"/>
          <w:szCs w:val="32"/>
          <w:lang w:val="en-US" w:eastAsia="zh-CN"/>
        </w:rPr>
        <w:t>厉行节约，压减项目支出预算</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144.57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85.33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24.85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14.67</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val="en-US" w:eastAsia="zh-CN"/>
        </w:rPr>
        <w:t>职能落实</w:t>
      </w:r>
      <w:r>
        <w:rPr>
          <w:rFonts w:hint="eastAsia" w:ascii="TimesNewRoman" w:hAnsi="TimesNewRoman" w:eastAsia="仿宋_GB2312" w:cs="TimesNewRoman"/>
          <w:kern w:val="0"/>
          <w:sz w:val="32"/>
          <w:szCs w:val="32"/>
        </w:rPr>
        <w:t>。</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20.65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12.19</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交通运输支出122.72万元，占72.44%；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E5652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169.42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12.57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6.91</w:t>
      </w:r>
      <w:r>
        <w:rPr>
          <w:rFonts w:hint="eastAsia" w:ascii="TimesNewRoman" w:hAnsi="TimesNewRoman" w:eastAsia="仿宋_GB2312" w:cs="TimesNewRoman"/>
          <w:kern w:val="0"/>
          <w:sz w:val="32"/>
          <w:szCs w:val="32"/>
        </w:rPr>
        <w:t>%，主要原因：一是</w:t>
      </w:r>
      <w:r>
        <w:rPr>
          <w:rFonts w:hint="eastAsia" w:ascii="仿宋_GB2312" w:hAnsi="仿宋" w:eastAsia="仿宋_GB2312"/>
          <w:sz w:val="32"/>
          <w:szCs w:val="32"/>
          <w:lang w:val="en-US" w:eastAsia="zh-CN"/>
        </w:rPr>
        <w:t>在职人员减少</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厉行节约，压减项目支出预算</w:t>
      </w:r>
      <w:r>
        <w:rPr>
          <w:rFonts w:hint="eastAsia" w:ascii="TimesNewRoman" w:hAnsi="TimesNewRoman" w:eastAsia="仿宋_GB2312" w:cs="TimesNewRoman"/>
          <w:kern w:val="0"/>
          <w:sz w:val="32"/>
          <w:szCs w:val="32"/>
        </w:rPr>
        <w:t>。</w:t>
      </w:r>
    </w:p>
    <w:p w14:paraId="30E53F9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69B8B7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20.65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12.19</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6.05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交通运输支出122.72万元，占72.44%；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11.8</w:t>
      </w:r>
      <w:r>
        <w:rPr>
          <w:rFonts w:hint="eastAsia" w:ascii="TimesNewRoman" w:hAnsi="TimesNewRoman" w:eastAsia="仿宋_GB2312" w:cs="TimesNewRoman"/>
          <w:kern w:val="0"/>
          <w:sz w:val="32"/>
          <w:szCs w:val="32"/>
        </w:rPr>
        <w:t>%。</w:t>
      </w:r>
    </w:p>
    <w:p w14:paraId="4FC848B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C47AE2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w:t>
      </w:r>
      <w:r>
        <w:rPr>
          <w:rFonts w:hint="eastAsia" w:ascii="TimesNewRoman" w:hAnsi="TimesNewRoman" w:eastAsia="仿宋_GB2312" w:cs="TimesNewRoman"/>
          <w:kern w:val="0"/>
          <w:sz w:val="32"/>
          <w:szCs w:val="32"/>
          <w:lang w:val="en-US"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机关事业单位基本养老保险缴费支出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13.49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0.59</w:t>
      </w:r>
      <w:r>
        <w:rPr>
          <w:rFonts w:hint="eastAsia" w:ascii="TimesNewRoman" w:hAnsi="TimesNewRoman" w:eastAsia="仿宋_GB2312" w:cs="TimesNewRoman"/>
          <w:kern w:val="0"/>
          <w:sz w:val="32"/>
          <w:szCs w:val="32"/>
        </w:rPr>
        <w:t>元，下降</w:t>
      </w:r>
      <w:r>
        <w:rPr>
          <w:rFonts w:hint="eastAsia" w:ascii="TimesNewRoman" w:hAnsi="TimesNewRoman" w:eastAsia="仿宋_GB2312" w:cs="TimesNewRoman"/>
          <w:kern w:val="0"/>
          <w:sz w:val="32"/>
          <w:szCs w:val="32"/>
          <w:lang w:val="en-US" w:eastAsia="zh-CN"/>
        </w:rPr>
        <w:t>4.19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14:paraId="368287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w:t>
      </w:r>
      <w:r>
        <w:rPr>
          <w:rFonts w:hint="eastAsia" w:ascii="TimesNewRoman" w:hAnsi="TimesNewRoman" w:eastAsia="仿宋_GB2312" w:cs="TimesNewRoman"/>
          <w:kern w:val="0"/>
          <w:sz w:val="32"/>
          <w:szCs w:val="32"/>
          <w:lang w:val="en-US"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机关事业单位职业年金缴费支出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6.74</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4.26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14:paraId="6FFFBB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w:t>
      </w:r>
      <w:r>
        <w:rPr>
          <w:rFonts w:hint="eastAsia" w:ascii="TimesNewRoman" w:hAnsi="TimesNewRoman" w:eastAsia="仿宋_GB2312" w:cs="TimesNewRoman"/>
          <w:kern w:val="0"/>
          <w:sz w:val="32"/>
          <w:szCs w:val="32"/>
          <w:lang w:val="en-US"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其他社会保障和就业支出</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0.42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0.02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4.55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14:paraId="677F1BF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TimesNewRoman" w:hAnsi="TimesNewRoman" w:eastAsia="仿宋_GB2312" w:cs="TimesNewRoman"/>
          <w:kern w:val="0"/>
          <w:sz w:val="32"/>
          <w:szCs w:val="32"/>
          <w:lang w:val="en-US"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事业单位医疗</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4.27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0.95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18.2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14:paraId="2EE0AAF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公务员医疗补助</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1.78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0.09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4.81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14:paraId="666A7E0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交通运输支出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邮政业支出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行政运行</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97.87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5.03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4.89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w:t>
      </w:r>
    </w:p>
    <w:p w14:paraId="250E6F36">
      <w:pPr>
        <w:ind w:firstLine="640" w:firstLineChars="200"/>
        <w:rPr>
          <w:rFonts w:hint="eastAsia"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交通运输支出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邮政业支出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一般行政管理事务</w:t>
      </w:r>
      <w:r>
        <w:rPr>
          <w:rFonts w:hint="eastAsia" w:ascii="TimesNewRoman" w:hAnsi="TimesNewRoman" w:eastAsia="仿宋_GB2312" w:cs="TimesNewRoman"/>
          <w:kern w:val="0"/>
          <w:sz w:val="32"/>
          <w:szCs w:val="32"/>
        </w:rPr>
        <w:t>（项）2025年预算</w:t>
      </w:r>
      <w:r>
        <w:rPr>
          <w:rFonts w:hint="eastAsia" w:ascii="TimesNewRoman" w:hAnsi="TimesNewRoman" w:eastAsia="仿宋_GB2312" w:cs="TimesNewRoman"/>
          <w:kern w:val="0"/>
          <w:sz w:val="32"/>
          <w:szCs w:val="32"/>
          <w:lang w:val="en-US" w:eastAsia="zh-CN"/>
        </w:rPr>
        <w:t>24.85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6.21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厉行节约，压减项目支出预算</w:t>
      </w:r>
      <w:r>
        <w:rPr>
          <w:rFonts w:hint="eastAsia" w:ascii="TimesNewRoman" w:hAnsi="TimesNewRoman" w:eastAsia="仿宋_GB2312" w:cs="TimesNewRoman"/>
          <w:kern w:val="0"/>
          <w:sz w:val="32"/>
          <w:szCs w:val="32"/>
        </w:rPr>
        <w:t>。</w:t>
      </w:r>
    </w:p>
    <w:p w14:paraId="36DCF7FA">
      <w:pPr>
        <w:ind w:firstLine="640" w:firstLineChars="200"/>
        <w:rPr>
          <w:rFonts w:hint="eastAsia"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住房公积金</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3.25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27.08</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lang w:val="en-US" w:eastAsia="zh-CN"/>
        </w:rPr>
        <w:t>公积金基数增加。</w:t>
      </w:r>
    </w:p>
    <w:p w14:paraId="2A9A30AA">
      <w:pPr>
        <w:ind w:firstLine="640" w:firstLineChars="200"/>
        <w:rPr>
          <w:rFonts w:hint="eastAsia"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0.81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lang w:val="en-US" w:eastAsia="zh-CN"/>
        </w:rPr>
        <w:t>公积金基数增加。</w:t>
      </w:r>
    </w:p>
    <w:p w14:paraId="14A8945A">
      <w:pPr>
        <w:ind w:firstLine="640" w:firstLineChars="200"/>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住房保障支出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购房补贴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1.35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lang w:val="en-US" w:eastAsia="zh-CN"/>
        </w:rPr>
        <w:t>公积金基数增加。</w:t>
      </w:r>
      <w:bookmarkStart w:id="0" w:name="_GoBack"/>
      <w:bookmarkEnd w:id="0"/>
    </w:p>
    <w:p w14:paraId="43C552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144.57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132.57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132.57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主要包括:基本工资、津贴补贴、奖金、绩效工资、机关事业单位基本养老保险费、职业年金缴费、职工基本医疗保险缴费、公务员医疗补助缴费、其他社会保障缴费、住房公积金、工会经费、福利费。</w:t>
      </w:r>
    </w:p>
    <w:p w14:paraId="1C227EC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主要包括：办公费、其他商品</w:t>
      </w:r>
      <w:r>
        <w:rPr>
          <w:rFonts w:hint="eastAsia" w:ascii="TimesNewRoman" w:hAnsi="TimesNewRoman" w:eastAsia="仿宋_GB2312" w:cs="TimesNewRoman"/>
          <w:kern w:val="0"/>
          <w:sz w:val="32"/>
          <w:szCs w:val="32"/>
          <w:lang w:val="en-US" w:eastAsia="zh-CN"/>
        </w:rPr>
        <w:t>和</w:t>
      </w:r>
      <w:r>
        <w:rPr>
          <w:rFonts w:hint="eastAsia" w:ascii="TimesNewRoman" w:hAnsi="TimesNewRoman" w:eastAsia="仿宋_GB2312" w:cs="TimesNewRoman"/>
          <w:kern w:val="0"/>
          <w:sz w:val="32"/>
          <w:szCs w:val="32"/>
        </w:rPr>
        <w:t>服务支出。</w:t>
      </w:r>
    </w:p>
    <w:p w14:paraId="3BEEF0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311F4ABF">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24.85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6.21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厉行节约，压减项目支出预算</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24.85</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24.85</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B1F2F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2024年为0</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购买空调机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13A1DBF4">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邮政业安全中心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0.28</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年预算增加</w:t>
      </w:r>
      <w:r>
        <w:rPr>
          <w:rFonts w:hint="eastAsia" w:ascii="TimesNewRoman" w:hAnsi="TimesNewRoman" w:eastAsia="仿宋_GB2312" w:cs="TimesNewRoman"/>
          <w:sz w:val="32"/>
          <w:szCs w:val="32"/>
          <w:lang w:val="en-US" w:eastAsia="zh-CN"/>
        </w:rPr>
        <w:t>0.28</w:t>
      </w:r>
      <w:r>
        <w:rPr>
          <w:rFonts w:ascii="TimesNewRoman" w:hAnsi="TimesNewRoman" w:eastAsia="仿宋_GB2312" w:cs="TimesNewRoman"/>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2024年为0</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购买空调机</w:t>
      </w:r>
      <w:r>
        <w:rPr>
          <w:rFonts w:ascii="TimesNewRoman" w:hAnsi="TimesNewRoman" w:eastAsia="仿宋_GB2312" w:cs="TimesNewRoman"/>
          <w:sz w:val="32"/>
          <w:szCs w:val="32"/>
        </w:rPr>
        <w:t>。</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3DC07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1、交通运输运行检测管理费。</w:t>
      </w:r>
    </w:p>
    <w:p w14:paraId="3FCACB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lang w:val="en-US" w:eastAsia="zh-CN"/>
        </w:rPr>
        <w:t>开展交通运输行业检测管理服务工作运转保障经费。</w:t>
      </w:r>
    </w:p>
    <w:p w14:paraId="4D6EFF6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淮编【20</w:t>
      </w:r>
      <w:r>
        <w:rPr>
          <w:rFonts w:hint="eastAsia" w:ascii="仿宋_GB2312" w:eastAsia="仿宋_GB2312"/>
          <w:sz w:val="32"/>
          <w:szCs w:val="32"/>
          <w:lang w:val="en-US" w:eastAsia="zh-CN"/>
        </w:rPr>
        <w:t>2</w:t>
      </w:r>
      <w:r>
        <w:rPr>
          <w:rFonts w:hint="eastAsia" w:ascii="仿宋_GB2312" w:eastAsia="仿宋_GB2312"/>
          <w:sz w:val="32"/>
          <w:szCs w:val="32"/>
        </w:rPr>
        <w:t>1】37号</w:t>
      </w:r>
    </w:p>
    <w:p w14:paraId="61BFEEF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淮北市邮政业安全中心</w:t>
      </w:r>
    </w:p>
    <w:p w14:paraId="3D6C86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年1月-12月</w:t>
      </w:r>
    </w:p>
    <w:p w14:paraId="1ADE0D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lang w:val="en-US" w:eastAsia="zh-CN"/>
        </w:rPr>
        <w:t>综合交通运输信息化发展战略规划、信息化项目建设、运行、联网联控、在线协同等职能落实。</w:t>
      </w:r>
    </w:p>
    <w:p w14:paraId="3F5B1B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8万元</w:t>
      </w:r>
    </w:p>
    <w:p w14:paraId="2C1D5C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3704"/>
        <w:gridCol w:w="1016"/>
        <w:gridCol w:w="2380"/>
      </w:tblGrid>
      <w:tr w14:paraId="24C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852AB1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3D9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5AA49B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7C5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4F272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2D6B4AB">
            <w:pPr>
              <w:jc w:val="center"/>
              <w:rPr>
                <w:rFonts w:ascii="宋体" w:cs="宋体"/>
                <w:sz w:val="20"/>
              </w:rPr>
            </w:pPr>
            <w:r>
              <w:rPr>
                <w:rFonts w:hint="default" w:ascii="Times New Roman" w:hAnsi="Times New Roman" w:cs="Times New Roman"/>
                <w:sz w:val="20"/>
                <w:lang w:val="en-US" w:eastAsia="zh-CN"/>
              </w:rPr>
              <w:t>交通运输运行检测管理费</w:t>
            </w:r>
          </w:p>
        </w:tc>
      </w:tr>
      <w:tr w14:paraId="13AF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DC53F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4181" w:type="dxa"/>
            <w:gridSpan w:val="2"/>
            <w:tcBorders>
              <w:tl2br w:val="nil"/>
              <w:tr2bl w:val="nil"/>
            </w:tcBorders>
            <w:vAlign w:val="center"/>
          </w:tcPr>
          <w:p w14:paraId="78073486">
            <w:pPr>
              <w:jc w:val="center"/>
              <w:rPr>
                <w:rFonts w:ascii="宋体" w:cs="宋体"/>
                <w:sz w:val="20"/>
              </w:rPr>
            </w:pPr>
            <w:r>
              <w:rPr>
                <w:rFonts w:hint="default" w:ascii="Times New Roman" w:hAnsi="Times New Roman" w:cs="Times New Roman"/>
                <w:sz w:val="20"/>
                <w:lang w:val="en-US" w:eastAsia="zh-CN"/>
              </w:rPr>
              <w:t>[271]淮北市交通运输局</w:t>
            </w:r>
          </w:p>
        </w:tc>
        <w:tc>
          <w:tcPr>
            <w:tcW w:w="1016" w:type="dxa"/>
            <w:tcBorders>
              <w:tl2br w:val="nil"/>
              <w:tr2bl w:val="nil"/>
            </w:tcBorders>
            <w:vAlign w:val="center"/>
          </w:tcPr>
          <w:p w14:paraId="51D79BA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715FEB2">
            <w:pPr>
              <w:jc w:val="center"/>
            </w:pPr>
            <w:r>
              <w:rPr>
                <w:rFonts w:hint="default" w:ascii="Times New Roman" w:hAnsi="Times New Roman" w:cs="Times New Roman"/>
                <w:sz w:val="20"/>
                <w:lang w:val="en-US" w:eastAsia="zh-CN"/>
              </w:rPr>
              <w:t>淮北市邮政业安全中心(淮北市交通运输运行监测调度中心)</w:t>
            </w:r>
          </w:p>
        </w:tc>
      </w:tr>
      <w:tr w14:paraId="3825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F4C09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4181" w:type="dxa"/>
            <w:gridSpan w:val="2"/>
            <w:tcBorders>
              <w:tl2br w:val="nil"/>
              <w:tr2bl w:val="nil"/>
            </w:tcBorders>
            <w:vAlign w:val="center"/>
          </w:tcPr>
          <w:p w14:paraId="3A1CBB5E">
            <w:pPr>
              <w:jc w:val="center"/>
              <w:rPr>
                <w:rFonts w:ascii="宋体" w:cs="宋体"/>
                <w:sz w:val="20"/>
              </w:rPr>
            </w:pPr>
            <w:r>
              <w:rPr>
                <w:rFonts w:hint="default" w:ascii="Times New Roman" w:hAnsi="Times New Roman" w:cs="Times New Roman"/>
                <w:sz w:val="20"/>
                <w:lang w:val="en-US" w:eastAsia="zh-CN"/>
              </w:rPr>
              <w:t>本级申报项目</w:t>
            </w:r>
          </w:p>
        </w:tc>
        <w:tc>
          <w:tcPr>
            <w:tcW w:w="1016" w:type="dxa"/>
            <w:tcBorders>
              <w:tl2br w:val="nil"/>
              <w:tr2bl w:val="nil"/>
            </w:tcBorders>
            <w:vAlign w:val="center"/>
          </w:tcPr>
          <w:p w14:paraId="07E577F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B9B6D10">
            <w:pPr>
              <w:jc w:val="center"/>
            </w:pPr>
            <w:r>
              <w:rPr>
                <w:rFonts w:hint="default" w:ascii="Times New Roman" w:hAnsi="Times New Roman" w:cs="Times New Roman"/>
                <w:sz w:val="20"/>
                <w:lang w:val="en-US" w:eastAsia="zh-CN"/>
              </w:rPr>
              <w:t>1年</w:t>
            </w:r>
          </w:p>
        </w:tc>
      </w:tr>
      <w:tr w14:paraId="32DE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BE46B3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4181" w:type="dxa"/>
            <w:gridSpan w:val="2"/>
            <w:tcBorders>
              <w:tl2br w:val="nil"/>
              <w:tr2bl w:val="nil"/>
            </w:tcBorders>
            <w:vAlign w:val="center"/>
          </w:tcPr>
          <w:p w14:paraId="63E5B83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396" w:type="dxa"/>
            <w:gridSpan w:val="2"/>
            <w:tcBorders>
              <w:tl2br w:val="nil"/>
              <w:tr2bl w:val="nil"/>
            </w:tcBorders>
            <w:vAlign w:val="center"/>
          </w:tcPr>
          <w:p w14:paraId="4E5AE2C0">
            <w:pPr>
              <w:jc w:val="center"/>
              <w:rPr>
                <w:rFonts w:hint="eastAsia" w:ascii="宋体" w:cs="宋体" w:eastAsiaTheme="minorEastAsia"/>
                <w:sz w:val="20"/>
                <w:lang w:val="en-US" w:eastAsia="zh-CN"/>
              </w:rPr>
            </w:pPr>
            <w:r>
              <w:rPr>
                <w:rFonts w:hint="eastAsia" w:ascii="宋体" w:cs="宋体"/>
                <w:sz w:val="20"/>
                <w:lang w:val="en-US" w:eastAsia="zh-CN"/>
              </w:rPr>
              <w:t>8</w:t>
            </w:r>
          </w:p>
        </w:tc>
      </w:tr>
      <w:tr w14:paraId="12E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1E65004">
            <w:pPr>
              <w:jc w:val="center"/>
              <w:rPr>
                <w:rFonts w:ascii="宋体" w:cs="宋体"/>
                <w:sz w:val="20"/>
              </w:rPr>
            </w:pPr>
          </w:p>
        </w:tc>
        <w:tc>
          <w:tcPr>
            <w:tcW w:w="4181" w:type="dxa"/>
            <w:gridSpan w:val="2"/>
            <w:tcBorders>
              <w:tl2br w:val="nil"/>
              <w:tr2bl w:val="nil"/>
            </w:tcBorders>
            <w:vAlign w:val="center"/>
          </w:tcPr>
          <w:p w14:paraId="3443C8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396" w:type="dxa"/>
            <w:gridSpan w:val="2"/>
            <w:tcBorders>
              <w:tl2br w:val="nil"/>
              <w:tr2bl w:val="nil"/>
            </w:tcBorders>
            <w:vAlign w:val="center"/>
          </w:tcPr>
          <w:p w14:paraId="74CAED39">
            <w:pPr>
              <w:jc w:val="center"/>
              <w:rPr>
                <w:rFonts w:hint="eastAsia" w:ascii="宋体" w:cs="宋体" w:eastAsiaTheme="minorEastAsia"/>
                <w:sz w:val="20"/>
                <w:lang w:val="en-US" w:eastAsia="zh-CN"/>
              </w:rPr>
            </w:pPr>
            <w:r>
              <w:rPr>
                <w:rFonts w:hint="eastAsia" w:ascii="宋体" w:cs="宋体"/>
                <w:sz w:val="20"/>
                <w:lang w:val="en-US" w:eastAsia="zh-CN"/>
              </w:rPr>
              <w:t>8</w:t>
            </w:r>
          </w:p>
        </w:tc>
      </w:tr>
      <w:tr w14:paraId="4C9D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ACAF08">
            <w:pPr>
              <w:jc w:val="center"/>
              <w:rPr>
                <w:rFonts w:ascii="宋体" w:cs="宋体"/>
                <w:sz w:val="20"/>
              </w:rPr>
            </w:pPr>
          </w:p>
        </w:tc>
        <w:tc>
          <w:tcPr>
            <w:tcW w:w="4181" w:type="dxa"/>
            <w:gridSpan w:val="2"/>
            <w:tcBorders>
              <w:tl2br w:val="nil"/>
              <w:tr2bl w:val="nil"/>
            </w:tcBorders>
            <w:vAlign w:val="center"/>
          </w:tcPr>
          <w:p w14:paraId="0EA3D1C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396" w:type="dxa"/>
            <w:gridSpan w:val="2"/>
            <w:tcBorders>
              <w:tl2br w:val="nil"/>
              <w:tr2bl w:val="nil"/>
            </w:tcBorders>
            <w:vAlign w:val="center"/>
          </w:tcPr>
          <w:p w14:paraId="11D1B8ED">
            <w:pPr>
              <w:jc w:val="center"/>
              <w:rPr>
                <w:rFonts w:ascii="宋体" w:cs="宋体"/>
                <w:sz w:val="20"/>
              </w:rPr>
            </w:pPr>
          </w:p>
        </w:tc>
      </w:tr>
      <w:tr w14:paraId="7B27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1A9479">
            <w:pPr>
              <w:jc w:val="center"/>
              <w:rPr>
                <w:rFonts w:ascii="宋体" w:cs="宋体"/>
                <w:sz w:val="20"/>
              </w:rPr>
            </w:pPr>
          </w:p>
        </w:tc>
        <w:tc>
          <w:tcPr>
            <w:tcW w:w="4181" w:type="dxa"/>
            <w:gridSpan w:val="2"/>
            <w:tcBorders>
              <w:tl2br w:val="nil"/>
              <w:tr2bl w:val="nil"/>
            </w:tcBorders>
            <w:vAlign w:val="center"/>
          </w:tcPr>
          <w:p w14:paraId="5D9905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396" w:type="dxa"/>
            <w:gridSpan w:val="2"/>
            <w:tcBorders>
              <w:tl2br w:val="nil"/>
              <w:tr2bl w:val="nil"/>
            </w:tcBorders>
            <w:vAlign w:val="center"/>
          </w:tcPr>
          <w:p w14:paraId="5CC5E6F2">
            <w:pPr>
              <w:jc w:val="right"/>
              <w:rPr>
                <w:rFonts w:ascii="宋体" w:cs="宋体"/>
                <w:sz w:val="20"/>
              </w:rPr>
            </w:pPr>
          </w:p>
        </w:tc>
      </w:tr>
      <w:tr w14:paraId="1806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5B7DA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A79D6A">
            <w:pPr>
              <w:jc w:val="left"/>
              <w:rPr>
                <w:rFonts w:ascii="宋体" w:cs="宋体"/>
                <w:sz w:val="20"/>
              </w:rPr>
            </w:pPr>
            <w:r>
              <w:rPr>
                <w:rFonts w:hint="default" w:ascii="Times New Roman" w:hAnsi="Times New Roman" w:cs="Times New Roman"/>
                <w:sz w:val="20"/>
              </w:rPr>
              <w:t>交通运输行业检测运转经费，持续提高安全生产管理，提升交通运输行业监测和管理水平。</w:t>
            </w:r>
          </w:p>
        </w:tc>
      </w:tr>
      <w:tr w14:paraId="0D14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997494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83A78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B8C1C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3704" w:type="dxa"/>
            <w:tcBorders>
              <w:tl2br w:val="nil"/>
              <w:tr2bl w:val="nil"/>
            </w:tcBorders>
            <w:vAlign w:val="center"/>
          </w:tcPr>
          <w:p w14:paraId="3F614B4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396" w:type="dxa"/>
            <w:gridSpan w:val="2"/>
            <w:tcBorders>
              <w:tl2br w:val="nil"/>
              <w:tr2bl w:val="nil"/>
            </w:tcBorders>
            <w:vAlign w:val="center"/>
          </w:tcPr>
          <w:p w14:paraId="53E070E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070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8" w:type="dxa"/>
            <w:vMerge w:val="continue"/>
            <w:tcBorders>
              <w:tl2br w:val="nil"/>
              <w:tr2bl w:val="nil"/>
            </w:tcBorders>
            <w:vAlign w:val="center"/>
          </w:tcPr>
          <w:p w14:paraId="48F618FF">
            <w:pPr>
              <w:jc w:val="center"/>
              <w:rPr>
                <w:rFonts w:ascii="宋体" w:cs="宋体"/>
                <w:sz w:val="20"/>
              </w:rPr>
            </w:pPr>
          </w:p>
        </w:tc>
        <w:tc>
          <w:tcPr>
            <w:tcW w:w="723" w:type="dxa"/>
            <w:vMerge w:val="restart"/>
            <w:tcBorders>
              <w:tl2br w:val="nil"/>
              <w:tr2bl w:val="nil"/>
            </w:tcBorders>
            <w:vAlign w:val="center"/>
          </w:tcPr>
          <w:p w14:paraId="6E9DD29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19E75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3704" w:type="dxa"/>
            <w:tcBorders>
              <w:tl2br w:val="nil"/>
              <w:tr2bl w:val="nil"/>
            </w:tcBorders>
            <w:vAlign w:val="center"/>
          </w:tcPr>
          <w:p w14:paraId="7A6D13A1">
            <w:pPr>
              <w:widowControl/>
              <w:jc w:val="left"/>
              <w:textAlignment w:val="center"/>
              <w:rPr>
                <w:rFonts w:ascii="宋体" w:cs="宋体"/>
                <w:sz w:val="20"/>
              </w:rPr>
            </w:pPr>
            <w:r>
              <w:rPr>
                <w:rFonts w:hint="eastAsia" w:ascii="宋体" w:hAnsi="宋体" w:eastAsia="宋体" w:cs="宋体"/>
                <w:color w:val="000000"/>
                <w:kern w:val="0"/>
                <w:sz w:val="20"/>
                <w:szCs w:val="20"/>
              </w:rPr>
              <w:t>保障年度工作正常运转</w:t>
            </w:r>
          </w:p>
        </w:tc>
        <w:tc>
          <w:tcPr>
            <w:tcW w:w="3396" w:type="dxa"/>
            <w:gridSpan w:val="2"/>
            <w:tcBorders>
              <w:tl2br w:val="nil"/>
              <w:tr2bl w:val="nil"/>
            </w:tcBorders>
            <w:vAlign w:val="center"/>
          </w:tcPr>
          <w:p w14:paraId="3CCC2E54">
            <w:pPr>
              <w:jc w:val="center"/>
              <w:rPr>
                <w:rFonts w:ascii="宋体" w:cs="宋体"/>
                <w:sz w:val="20"/>
              </w:rPr>
            </w:pPr>
            <w:r>
              <w:rPr>
                <w:rFonts w:hint="eastAsia" w:ascii="宋体" w:cs="宋体"/>
                <w:sz w:val="20"/>
              </w:rPr>
              <w:t>≥5项</w:t>
            </w:r>
          </w:p>
        </w:tc>
      </w:tr>
      <w:tr w14:paraId="0696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38" w:type="dxa"/>
            <w:vMerge w:val="continue"/>
            <w:tcBorders>
              <w:tl2br w:val="nil"/>
              <w:tr2bl w:val="nil"/>
            </w:tcBorders>
            <w:vAlign w:val="center"/>
          </w:tcPr>
          <w:p w14:paraId="43178982">
            <w:pPr>
              <w:jc w:val="center"/>
              <w:rPr>
                <w:rFonts w:ascii="宋体" w:cs="宋体"/>
                <w:sz w:val="20"/>
              </w:rPr>
            </w:pPr>
          </w:p>
        </w:tc>
        <w:tc>
          <w:tcPr>
            <w:tcW w:w="723" w:type="dxa"/>
            <w:vMerge w:val="continue"/>
            <w:tcBorders>
              <w:tl2br w:val="nil"/>
              <w:tr2bl w:val="nil"/>
            </w:tcBorders>
            <w:vAlign w:val="center"/>
          </w:tcPr>
          <w:p w14:paraId="19E1B34E">
            <w:pPr>
              <w:jc w:val="center"/>
              <w:rPr>
                <w:rFonts w:ascii="宋体" w:cs="宋体"/>
                <w:sz w:val="20"/>
              </w:rPr>
            </w:pPr>
          </w:p>
        </w:tc>
        <w:tc>
          <w:tcPr>
            <w:tcW w:w="759" w:type="dxa"/>
            <w:gridSpan w:val="2"/>
            <w:tcBorders>
              <w:tl2br w:val="nil"/>
              <w:tr2bl w:val="nil"/>
            </w:tcBorders>
            <w:vAlign w:val="center"/>
          </w:tcPr>
          <w:p w14:paraId="1ACC34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3704" w:type="dxa"/>
            <w:tcBorders>
              <w:tl2br w:val="nil"/>
              <w:tr2bl w:val="nil"/>
            </w:tcBorders>
            <w:vAlign w:val="center"/>
          </w:tcPr>
          <w:p w14:paraId="452CAB0D">
            <w:pPr>
              <w:widowControl/>
              <w:jc w:val="left"/>
              <w:textAlignment w:val="center"/>
              <w:rPr>
                <w:rFonts w:ascii="宋体" w:cs="宋体"/>
                <w:sz w:val="20"/>
              </w:rPr>
            </w:pPr>
            <w:r>
              <w:rPr>
                <w:rFonts w:hint="eastAsia" w:ascii="宋体" w:hAnsi="宋体" w:eastAsia="宋体" w:cs="宋体"/>
                <w:color w:val="000000"/>
                <w:kern w:val="0"/>
                <w:sz w:val="20"/>
                <w:szCs w:val="20"/>
              </w:rPr>
              <w:t>高质量完成工作任务</w:t>
            </w:r>
          </w:p>
        </w:tc>
        <w:tc>
          <w:tcPr>
            <w:tcW w:w="3396" w:type="dxa"/>
            <w:gridSpan w:val="2"/>
            <w:tcBorders>
              <w:tl2br w:val="nil"/>
              <w:tr2bl w:val="nil"/>
            </w:tcBorders>
            <w:vAlign w:val="center"/>
          </w:tcPr>
          <w:p w14:paraId="04D45658">
            <w:pPr>
              <w:jc w:val="center"/>
              <w:rPr>
                <w:rFonts w:ascii="宋体" w:cs="宋体"/>
                <w:sz w:val="20"/>
              </w:rPr>
            </w:pPr>
            <w:r>
              <w:rPr>
                <w:rFonts w:hint="eastAsia" w:ascii="宋体" w:cs="宋体"/>
                <w:sz w:val="20"/>
              </w:rPr>
              <w:t>高质量完成</w:t>
            </w:r>
          </w:p>
        </w:tc>
      </w:tr>
      <w:tr w14:paraId="2093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8" w:type="dxa"/>
            <w:vMerge w:val="continue"/>
            <w:tcBorders>
              <w:tl2br w:val="nil"/>
              <w:tr2bl w:val="nil"/>
            </w:tcBorders>
            <w:vAlign w:val="center"/>
          </w:tcPr>
          <w:p w14:paraId="39D8DB01">
            <w:pPr>
              <w:jc w:val="center"/>
              <w:rPr>
                <w:rFonts w:ascii="宋体" w:cs="宋体"/>
                <w:sz w:val="20"/>
              </w:rPr>
            </w:pPr>
          </w:p>
        </w:tc>
        <w:tc>
          <w:tcPr>
            <w:tcW w:w="723" w:type="dxa"/>
            <w:vMerge w:val="continue"/>
            <w:tcBorders>
              <w:tl2br w:val="nil"/>
              <w:tr2bl w:val="nil"/>
            </w:tcBorders>
            <w:vAlign w:val="center"/>
          </w:tcPr>
          <w:p w14:paraId="684C7BEC">
            <w:pPr>
              <w:jc w:val="center"/>
              <w:rPr>
                <w:rFonts w:ascii="宋体" w:cs="宋体"/>
                <w:sz w:val="20"/>
              </w:rPr>
            </w:pPr>
          </w:p>
        </w:tc>
        <w:tc>
          <w:tcPr>
            <w:tcW w:w="759" w:type="dxa"/>
            <w:gridSpan w:val="2"/>
            <w:tcBorders>
              <w:tl2br w:val="nil"/>
              <w:tr2bl w:val="nil"/>
            </w:tcBorders>
            <w:vAlign w:val="center"/>
          </w:tcPr>
          <w:p w14:paraId="27DC27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3704" w:type="dxa"/>
            <w:tcBorders>
              <w:tl2br w:val="nil"/>
              <w:tr2bl w:val="nil"/>
            </w:tcBorders>
            <w:vAlign w:val="center"/>
          </w:tcPr>
          <w:p w14:paraId="737F04DB">
            <w:pPr>
              <w:widowControl/>
              <w:jc w:val="left"/>
              <w:textAlignment w:val="center"/>
              <w:rPr>
                <w:rFonts w:ascii="宋体" w:cs="宋体"/>
                <w:sz w:val="20"/>
              </w:rPr>
            </w:pPr>
            <w:r>
              <w:rPr>
                <w:rFonts w:hint="eastAsia" w:ascii="宋体" w:hAnsi="宋体" w:eastAsia="宋体" w:cs="宋体"/>
                <w:color w:val="000000"/>
                <w:kern w:val="0"/>
                <w:sz w:val="20"/>
                <w:szCs w:val="20"/>
              </w:rPr>
              <w:t>及时按月报销支付</w:t>
            </w:r>
          </w:p>
        </w:tc>
        <w:tc>
          <w:tcPr>
            <w:tcW w:w="3396" w:type="dxa"/>
            <w:gridSpan w:val="2"/>
            <w:tcBorders>
              <w:tl2br w:val="nil"/>
              <w:tr2bl w:val="nil"/>
            </w:tcBorders>
            <w:vAlign w:val="center"/>
          </w:tcPr>
          <w:p w14:paraId="7A6A96EC">
            <w:pPr>
              <w:jc w:val="center"/>
              <w:rPr>
                <w:rFonts w:ascii="宋体" w:cs="宋体"/>
                <w:sz w:val="20"/>
              </w:rPr>
            </w:pPr>
            <w:r>
              <w:rPr>
                <w:rFonts w:hint="eastAsia" w:ascii="宋体" w:cs="宋体"/>
                <w:sz w:val="20"/>
              </w:rPr>
              <w:t>及时支付</w:t>
            </w:r>
          </w:p>
        </w:tc>
      </w:tr>
      <w:tr w14:paraId="6750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tcBorders>
              <w:tl2br w:val="nil"/>
              <w:tr2bl w:val="nil"/>
            </w:tcBorders>
            <w:vAlign w:val="center"/>
          </w:tcPr>
          <w:p w14:paraId="3B9132DE">
            <w:pPr>
              <w:jc w:val="center"/>
              <w:rPr>
                <w:rFonts w:ascii="宋体" w:cs="宋体"/>
                <w:sz w:val="20"/>
              </w:rPr>
            </w:pPr>
          </w:p>
        </w:tc>
        <w:tc>
          <w:tcPr>
            <w:tcW w:w="723" w:type="dxa"/>
            <w:vMerge w:val="continue"/>
            <w:tcBorders>
              <w:tl2br w:val="nil"/>
              <w:tr2bl w:val="nil"/>
            </w:tcBorders>
            <w:vAlign w:val="center"/>
          </w:tcPr>
          <w:p w14:paraId="2BDE1E49">
            <w:pPr>
              <w:jc w:val="center"/>
              <w:rPr>
                <w:rFonts w:ascii="宋体" w:cs="宋体"/>
                <w:sz w:val="20"/>
              </w:rPr>
            </w:pPr>
          </w:p>
        </w:tc>
        <w:tc>
          <w:tcPr>
            <w:tcW w:w="759" w:type="dxa"/>
            <w:gridSpan w:val="2"/>
            <w:tcBorders>
              <w:tl2br w:val="nil"/>
              <w:tr2bl w:val="nil"/>
            </w:tcBorders>
            <w:vAlign w:val="center"/>
          </w:tcPr>
          <w:p w14:paraId="1FD9B5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3704" w:type="dxa"/>
            <w:tcBorders>
              <w:tl2br w:val="nil"/>
              <w:tr2bl w:val="nil"/>
            </w:tcBorders>
            <w:vAlign w:val="center"/>
          </w:tcPr>
          <w:p w14:paraId="5FBCBC3B">
            <w:pPr>
              <w:widowControl/>
              <w:jc w:val="left"/>
              <w:textAlignment w:val="center"/>
              <w:rPr>
                <w:rFonts w:ascii="宋体" w:cs="宋体"/>
                <w:sz w:val="20"/>
              </w:rPr>
            </w:pPr>
            <w:r>
              <w:rPr>
                <w:rFonts w:hint="eastAsia" w:ascii="宋体" w:hAnsi="宋体" w:eastAsia="宋体" w:cs="宋体"/>
                <w:color w:val="000000"/>
                <w:kern w:val="0"/>
                <w:sz w:val="20"/>
                <w:szCs w:val="20"/>
              </w:rPr>
              <w:t>不超预算</w:t>
            </w:r>
          </w:p>
        </w:tc>
        <w:tc>
          <w:tcPr>
            <w:tcW w:w="3396" w:type="dxa"/>
            <w:gridSpan w:val="2"/>
            <w:tcBorders>
              <w:tl2br w:val="nil"/>
              <w:tr2bl w:val="nil"/>
            </w:tcBorders>
            <w:vAlign w:val="center"/>
          </w:tcPr>
          <w:p w14:paraId="42D5BD2B">
            <w:pPr>
              <w:jc w:val="center"/>
              <w:rPr>
                <w:rFonts w:ascii="宋体" w:cs="宋体"/>
                <w:sz w:val="20"/>
              </w:rPr>
            </w:pPr>
            <w:r>
              <w:rPr>
                <w:rFonts w:hint="eastAsia" w:ascii="宋体" w:cs="宋体"/>
                <w:sz w:val="20"/>
              </w:rPr>
              <w:t>不超预算</w:t>
            </w:r>
          </w:p>
        </w:tc>
      </w:tr>
      <w:tr w14:paraId="0736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C96A69">
            <w:pPr>
              <w:jc w:val="center"/>
              <w:rPr>
                <w:rFonts w:ascii="宋体" w:cs="宋体"/>
                <w:sz w:val="20"/>
              </w:rPr>
            </w:pPr>
          </w:p>
        </w:tc>
        <w:tc>
          <w:tcPr>
            <w:tcW w:w="723" w:type="dxa"/>
            <w:vMerge w:val="restart"/>
            <w:tcBorders>
              <w:tl2br w:val="nil"/>
              <w:tr2bl w:val="nil"/>
            </w:tcBorders>
            <w:vAlign w:val="center"/>
          </w:tcPr>
          <w:p w14:paraId="7E53DDC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2359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3704" w:type="dxa"/>
            <w:tcBorders>
              <w:tl2br w:val="nil"/>
              <w:tr2bl w:val="nil"/>
            </w:tcBorders>
            <w:vAlign w:val="center"/>
          </w:tcPr>
          <w:p w14:paraId="1A189931">
            <w:pPr>
              <w:widowControl/>
              <w:jc w:val="left"/>
              <w:textAlignment w:val="center"/>
              <w:rPr>
                <w:rFonts w:ascii="宋体" w:cs="宋体"/>
                <w:sz w:val="20"/>
              </w:rPr>
            </w:pPr>
            <w:r>
              <w:rPr>
                <w:rFonts w:hint="eastAsia" w:ascii="宋体" w:hAnsi="宋体" w:eastAsia="宋体" w:cs="宋体"/>
                <w:color w:val="000000"/>
                <w:kern w:val="0"/>
                <w:sz w:val="20"/>
                <w:szCs w:val="20"/>
              </w:rPr>
              <w:t>对经济发展具有促进作用</w:t>
            </w:r>
          </w:p>
        </w:tc>
        <w:tc>
          <w:tcPr>
            <w:tcW w:w="3396" w:type="dxa"/>
            <w:gridSpan w:val="2"/>
            <w:tcBorders>
              <w:tl2br w:val="nil"/>
              <w:tr2bl w:val="nil"/>
            </w:tcBorders>
            <w:vAlign w:val="center"/>
          </w:tcPr>
          <w:p w14:paraId="56C13C27">
            <w:pPr>
              <w:jc w:val="center"/>
              <w:rPr>
                <w:rFonts w:ascii="宋体" w:cs="宋体"/>
                <w:sz w:val="20"/>
              </w:rPr>
            </w:pPr>
            <w:r>
              <w:rPr>
                <w:rFonts w:hint="eastAsia" w:ascii="宋体" w:cs="宋体"/>
                <w:sz w:val="20"/>
              </w:rPr>
              <w:t>促进作用</w:t>
            </w:r>
          </w:p>
        </w:tc>
      </w:tr>
      <w:tr w14:paraId="696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414306">
            <w:pPr>
              <w:jc w:val="center"/>
              <w:rPr>
                <w:rFonts w:ascii="宋体" w:cs="宋体"/>
                <w:sz w:val="20"/>
              </w:rPr>
            </w:pPr>
          </w:p>
        </w:tc>
        <w:tc>
          <w:tcPr>
            <w:tcW w:w="723" w:type="dxa"/>
            <w:vMerge w:val="continue"/>
            <w:tcBorders>
              <w:tl2br w:val="nil"/>
              <w:tr2bl w:val="nil"/>
            </w:tcBorders>
            <w:vAlign w:val="center"/>
          </w:tcPr>
          <w:p w14:paraId="1437E99F">
            <w:pPr>
              <w:jc w:val="center"/>
              <w:rPr>
                <w:rFonts w:ascii="宋体" w:cs="宋体"/>
                <w:sz w:val="20"/>
              </w:rPr>
            </w:pPr>
          </w:p>
        </w:tc>
        <w:tc>
          <w:tcPr>
            <w:tcW w:w="759" w:type="dxa"/>
            <w:gridSpan w:val="2"/>
            <w:tcBorders>
              <w:tl2br w:val="nil"/>
              <w:tr2bl w:val="nil"/>
            </w:tcBorders>
            <w:vAlign w:val="center"/>
          </w:tcPr>
          <w:p w14:paraId="38432F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3704" w:type="dxa"/>
            <w:tcBorders>
              <w:tl2br w:val="nil"/>
              <w:tr2bl w:val="nil"/>
            </w:tcBorders>
            <w:vAlign w:val="center"/>
          </w:tcPr>
          <w:p w14:paraId="5C05B599">
            <w:pPr>
              <w:widowControl/>
              <w:jc w:val="left"/>
              <w:textAlignment w:val="center"/>
              <w:rPr>
                <w:rFonts w:ascii="宋体" w:cs="宋体"/>
                <w:sz w:val="20"/>
              </w:rPr>
            </w:pPr>
            <w:r>
              <w:rPr>
                <w:rFonts w:hint="eastAsia" w:ascii="宋体" w:hAnsi="宋体" w:eastAsia="宋体" w:cs="宋体"/>
                <w:color w:val="000000"/>
                <w:kern w:val="0"/>
                <w:sz w:val="20"/>
                <w:szCs w:val="20"/>
              </w:rPr>
              <w:t>升12328热线服务质量及工单处理及时率和准确率，提高群众满意率</w:t>
            </w:r>
          </w:p>
        </w:tc>
        <w:tc>
          <w:tcPr>
            <w:tcW w:w="3396" w:type="dxa"/>
            <w:gridSpan w:val="2"/>
            <w:tcBorders>
              <w:tl2br w:val="nil"/>
              <w:tr2bl w:val="nil"/>
            </w:tcBorders>
            <w:vAlign w:val="center"/>
          </w:tcPr>
          <w:p w14:paraId="607D0BAA">
            <w:pPr>
              <w:jc w:val="center"/>
              <w:rPr>
                <w:rFonts w:ascii="宋体" w:cs="宋体"/>
                <w:sz w:val="20"/>
              </w:rPr>
            </w:pPr>
            <w:r>
              <w:rPr>
                <w:rFonts w:hint="eastAsia" w:ascii="宋体" w:cs="宋体"/>
                <w:sz w:val="20"/>
              </w:rPr>
              <w:t>提升</w:t>
            </w:r>
          </w:p>
        </w:tc>
      </w:tr>
      <w:tr w14:paraId="548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0DAA797">
            <w:pPr>
              <w:jc w:val="center"/>
              <w:rPr>
                <w:rFonts w:ascii="宋体" w:cs="宋体"/>
                <w:sz w:val="20"/>
              </w:rPr>
            </w:pPr>
          </w:p>
        </w:tc>
        <w:tc>
          <w:tcPr>
            <w:tcW w:w="723" w:type="dxa"/>
            <w:vMerge w:val="continue"/>
            <w:tcBorders>
              <w:tl2br w:val="nil"/>
              <w:tr2bl w:val="nil"/>
            </w:tcBorders>
            <w:vAlign w:val="center"/>
          </w:tcPr>
          <w:p w14:paraId="58F94B1E">
            <w:pPr>
              <w:jc w:val="center"/>
              <w:rPr>
                <w:rFonts w:ascii="宋体" w:cs="宋体"/>
                <w:sz w:val="20"/>
              </w:rPr>
            </w:pPr>
          </w:p>
        </w:tc>
        <w:tc>
          <w:tcPr>
            <w:tcW w:w="759" w:type="dxa"/>
            <w:gridSpan w:val="2"/>
            <w:tcBorders>
              <w:tl2br w:val="nil"/>
              <w:tr2bl w:val="nil"/>
            </w:tcBorders>
            <w:vAlign w:val="center"/>
          </w:tcPr>
          <w:p w14:paraId="3B913B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3704" w:type="dxa"/>
            <w:tcBorders>
              <w:tl2br w:val="nil"/>
              <w:tr2bl w:val="nil"/>
            </w:tcBorders>
            <w:vAlign w:val="center"/>
          </w:tcPr>
          <w:p w14:paraId="043AE0CB">
            <w:pPr>
              <w:widowControl/>
              <w:jc w:val="left"/>
              <w:textAlignment w:val="center"/>
              <w:rPr>
                <w:rFonts w:ascii="宋体" w:cs="宋体"/>
                <w:sz w:val="20"/>
              </w:rPr>
            </w:pPr>
            <w:r>
              <w:rPr>
                <w:rFonts w:hint="eastAsia" w:ascii="宋体" w:hAnsi="宋体" w:eastAsia="宋体" w:cs="宋体"/>
                <w:color w:val="000000"/>
                <w:kern w:val="0"/>
                <w:sz w:val="20"/>
                <w:szCs w:val="20"/>
              </w:rPr>
              <w:t>提高道路运输客货车辆的环保水平</w:t>
            </w:r>
          </w:p>
        </w:tc>
        <w:tc>
          <w:tcPr>
            <w:tcW w:w="3396" w:type="dxa"/>
            <w:gridSpan w:val="2"/>
            <w:tcBorders>
              <w:tl2br w:val="nil"/>
              <w:tr2bl w:val="nil"/>
            </w:tcBorders>
            <w:vAlign w:val="center"/>
          </w:tcPr>
          <w:p w14:paraId="75057FBE">
            <w:pPr>
              <w:jc w:val="center"/>
              <w:rPr>
                <w:rFonts w:ascii="宋体" w:cs="宋体"/>
                <w:sz w:val="20"/>
              </w:rPr>
            </w:pPr>
            <w:r>
              <w:rPr>
                <w:rFonts w:hint="eastAsia" w:ascii="宋体" w:cs="宋体"/>
                <w:sz w:val="20"/>
              </w:rPr>
              <w:t>提高</w:t>
            </w:r>
          </w:p>
        </w:tc>
      </w:tr>
      <w:tr w14:paraId="1BA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511F840">
            <w:pPr>
              <w:jc w:val="center"/>
              <w:rPr>
                <w:rFonts w:ascii="宋体" w:cs="宋体"/>
                <w:sz w:val="20"/>
              </w:rPr>
            </w:pPr>
          </w:p>
        </w:tc>
        <w:tc>
          <w:tcPr>
            <w:tcW w:w="723" w:type="dxa"/>
            <w:vMerge w:val="continue"/>
            <w:tcBorders>
              <w:tl2br w:val="nil"/>
              <w:tr2bl w:val="nil"/>
            </w:tcBorders>
            <w:vAlign w:val="center"/>
          </w:tcPr>
          <w:p w14:paraId="256F791D">
            <w:pPr>
              <w:jc w:val="center"/>
              <w:rPr>
                <w:rFonts w:ascii="宋体" w:cs="宋体"/>
                <w:sz w:val="20"/>
              </w:rPr>
            </w:pPr>
          </w:p>
        </w:tc>
        <w:tc>
          <w:tcPr>
            <w:tcW w:w="759" w:type="dxa"/>
            <w:gridSpan w:val="2"/>
            <w:tcBorders>
              <w:tl2br w:val="nil"/>
              <w:tr2bl w:val="nil"/>
            </w:tcBorders>
            <w:vAlign w:val="center"/>
          </w:tcPr>
          <w:p w14:paraId="7B6375B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704" w:type="dxa"/>
            <w:tcBorders>
              <w:tl2br w:val="nil"/>
              <w:tr2bl w:val="nil"/>
            </w:tcBorders>
            <w:vAlign w:val="center"/>
          </w:tcPr>
          <w:p w14:paraId="27015D6A">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持续提高安全生产管理，提升交通运输行业监测和管理水平</w:t>
            </w:r>
          </w:p>
        </w:tc>
        <w:tc>
          <w:tcPr>
            <w:tcW w:w="3396" w:type="dxa"/>
            <w:gridSpan w:val="2"/>
            <w:tcBorders>
              <w:tl2br w:val="nil"/>
              <w:tr2bl w:val="nil"/>
            </w:tcBorders>
            <w:vAlign w:val="center"/>
          </w:tcPr>
          <w:p w14:paraId="180885C4">
            <w:pPr>
              <w:jc w:val="center"/>
              <w:rPr>
                <w:rFonts w:ascii="宋体" w:cs="宋体"/>
                <w:sz w:val="20"/>
              </w:rPr>
            </w:pPr>
            <w:r>
              <w:rPr>
                <w:rFonts w:hint="eastAsia" w:ascii="宋体" w:cs="宋体"/>
                <w:sz w:val="20"/>
              </w:rPr>
              <w:t>持续提高</w:t>
            </w:r>
          </w:p>
        </w:tc>
      </w:tr>
      <w:tr w14:paraId="4D5F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8" w:type="dxa"/>
            <w:vMerge w:val="continue"/>
            <w:tcBorders>
              <w:tl2br w:val="nil"/>
              <w:tr2bl w:val="nil"/>
            </w:tcBorders>
            <w:vAlign w:val="center"/>
          </w:tcPr>
          <w:p w14:paraId="33E27F12">
            <w:pPr>
              <w:jc w:val="center"/>
              <w:rPr>
                <w:rFonts w:ascii="宋体" w:cs="宋体"/>
                <w:sz w:val="20"/>
              </w:rPr>
            </w:pPr>
          </w:p>
        </w:tc>
        <w:tc>
          <w:tcPr>
            <w:tcW w:w="723" w:type="dxa"/>
            <w:tcBorders>
              <w:tl2br w:val="nil"/>
              <w:tr2bl w:val="nil"/>
            </w:tcBorders>
            <w:vAlign w:val="center"/>
          </w:tcPr>
          <w:p w14:paraId="4C3EB87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F395CC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704" w:type="dxa"/>
            <w:tcBorders>
              <w:tl2br w:val="nil"/>
              <w:tr2bl w:val="nil"/>
            </w:tcBorders>
            <w:vAlign w:val="center"/>
          </w:tcPr>
          <w:p w14:paraId="40387C8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12328热线综合满意度</w:t>
            </w:r>
          </w:p>
        </w:tc>
        <w:tc>
          <w:tcPr>
            <w:tcW w:w="3396" w:type="dxa"/>
            <w:gridSpan w:val="2"/>
            <w:tcBorders>
              <w:tl2br w:val="nil"/>
              <w:tr2bl w:val="nil"/>
            </w:tcBorders>
            <w:vAlign w:val="center"/>
          </w:tcPr>
          <w:p w14:paraId="2793980F">
            <w:pPr>
              <w:jc w:val="center"/>
              <w:rPr>
                <w:rFonts w:ascii="宋体" w:cs="宋体"/>
                <w:sz w:val="20"/>
              </w:rPr>
            </w:pPr>
            <w:r>
              <w:rPr>
                <w:rFonts w:hint="eastAsia" w:ascii="宋体" w:cs="宋体"/>
                <w:sz w:val="20"/>
              </w:rPr>
              <w:t>满意</w:t>
            </w:r>
          </w:p>
        </w:tc>
      </w:tr>
    </w:tbl>
    <w:p w14:paraId="0E7707D6">
      <w:pPr>
        <w:ind w:firstLine="420" w:firstLineChars="200"/>
      </w:pPr>
    </w:p>
    <w:p w14:paraId="5669EF5A">
      <w:pPr>
        <w:ind w:firstLine="420" w:firstLineChars="200"/>
      </w:pPr>
    </w:p>
    <w:p w14:paraId="2CE79B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安全生产监管服务支撑</w:t>
      </w:r>
      <w:r>
        <w:rPr>
          <w:rFonts w:hint="eastAsia" w:ascii="TimesNewRoman" w:hAnsi="TimesNewRoman" w:eastAsia="仿宋_GB2312" w:cs="TimesNewRoman"/>
          <w:kern w:val="0"/>
          <w:sz w:val="32"/>
          <w:szCs w:val="32"/>
        </w:rPr>
        <w:t>项目。</w:t>
      </w:r>
    </w:p>
    <w:p w14:paraId="0F97E66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开展全市邮政行业安全监督管理服务工作运转保障经费</w:t>
      </w:r>
      <w:r>
        <w:rPr>
          <w:rFonts w:hint="eastAsia" w:ascii="仿宋_GB2312" w:eastAsia="仿宋_GB2312"/>
          <w:sz w:val="32"/>
          <w:szCs w:val="32"/>
          <w:lang w:eastAsia="zh-CN"/>
        </w:rPr>
        <w:t>。</w:t>
      </w:r>
    </w:p>
    <w:p w14:paraId="5D4F614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淮编【20</w:t>
      </w:r>
      <w:r>
        <w:rPr>
          <w:rFonts w:hint="eastAsia" w:ascii="仿宋_GB2312" w:eastAsia="仿宋_GB2312"/>
          <w:sz w:val="32"/>
          <w:szCs w:val="32"/>
          <w:lang w:val="en-US" w:eastAsia="zh-CN"/>
        </w:rPr>
        <w:t>18</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号</w:t>
      </w:r>
    </w:p>
    <w:p w14:paraId="7C74AB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淮北市邮政业安全中心</w:t>
      </w:r>
    </w:p>
    <w:p w14:paraId="284A550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年1月-12月</w:t>
      </w:r>
    </w:p>
    <w:p w14:paraId="1403C0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做好安全生产监管服务支撑等职能落实。</w:t>
      </w:r>
    </w:p>
    <w:p w14:paraId="492F987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16.85万元</w:t>
      </w:r>
    </w:p>
    <w:p w14:paraId="52AC202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139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F471C1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1B6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3A787C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6DFC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2F65BD9">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BA488AB">
            <w:pPr>
              <w:jc w:val="center"/>
              <w:rPr>
                <w:rFonts w:ascii="宋体" w:cs="宋体"/>
                <w:sz w:val="20"/>
              </w:rPr>
            </w:pPr>
            <w:r>
              <w:rPr>
                <w:rFonts w:hint="eastAsia" w:ascii="宋体" w:cs="宋体"/>
                <w:sz w:val="20"/>
              </w:rPr>
              <w:t>安全生产监管服务支撑项目</w:t>
            </w:r>
          </w:p>
        </w:tc>
      </w:tr>
      <w:tr w14:paraId="0D72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578957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13CB2F68">
            <w:pPr>
              <w:jc w:val="center"/>
              <w:rPr>
                <w:rFonts w:ascii="宋体" w:cs="宋体"/>
                <w:sz w:val="20"/>
              </w:rPr>
            </w:pPr>
            <w:r>
              <w:rPr>
                <w:rFonts w:hint="eastAsia" w:ascii="宋体" w:cs="宋体"/>
                <w:sz w:val="20"/>
              </w:rPr>
              <w:t>[271]淮北市交通运输局</w:t>
            </w:r>
          </w:p>
        </w:tc>
        <w:tc>
          <w:tcPr>
            <w:tcW w:w="1848" w:type="dxa"/>
            <w:tcBorders>
              <w:tl2br w:val="nil"/>
              <w:tr2bl w:val="nil"/>
            </w:tcBorders>
            <w:vAlign w:val="center"/>
          </w:tcPr>
          <w:p w14:paraId="3FB8A52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71EE3AF7">
            <w:pPr>
              <w:jc w:val="center"/>
            </w:pPr>
            <w:r>
              <w:rPr>
                <w:rFonts w:hint="eastAsia" w:ascii="宋体" w:cs="宋体"/>
                <w:sz w:val="20"/>
              </w:rPr>
              <w:t>淮北市邮政业安全中心(淮北市交通运输运行监测调度中心)</w:t>
            </w:r>
          </w:p>
        </w:tc>
      </w:tr>
      <w:tr w14:paraId="410C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E83807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1188035">
            <w:pPr>
              <w:jc w:val="center"/>
              <w:rPr>
                <w:rFonts w:ascii="宋体" w:cs="宋体"/>
                <w:sz w:val="20"/>
              </w:rPr>
            </w:pPr>
            <w:r>
              <w:rPr>
                <w:rFonts w:hint="eastAsia" w:ascii="宋体" w:cs="宋体"/>
                <w:sz w:val="20"/>
              </w:rPr>
              <w:t>本级申报项目</w:t>
            </w:r>
          </w:p>
        </w:tc>
        <w:tc>
          <w:tcPr>
            <w:tcW w:w="1848" w:type="dxa"/>
            <w:tcBorders>
              <w:tl2br w:val="nil"/>
              <w:tr2bl w:val="nil"/>
            </w:tcBorders>
            <w:vAlign w:val="center"/>
          </w:tcPr>
          <w:p w14:paraId="0BFBA1D1">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9AE38CA">
            <w:pPr>
              <w:jc w:val="center"/>
            </w:pPr>
            <w:r>
              <w:rPr>
                <w:rFonts w:hint="eastAsia" w:ascii="宋体" w:cs="宋体"/>
                <w:sz w:val="20"/>
              </w:rPr>
              <w:t>1年</w:t>
            </w:r>
          </w:p>
        </w:tc>
      </w:tr>
      <w:tr w14:paraId="43E2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BF5F97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52A9A5E">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236B3AA">
            <w:pPr>
              <w:jc w:val="center"/>
              <w:rPr>
                <w:rFonts w:hint="default" w:ascii="宋体" w:cs="宋体"/>
                <w:sz w:val="20"/>
                <w:lang w:val="en-US" w:eastAsia="zh-CN"/>
              </w:rPr>
            </w:pPr>
            <w:r>
              <w:rPr>
                <w:rFonts w:hint="eastAsia" w:ascii="宋体" w:cs="宋体"/>
                <w:sz w:val="20"/>
                <w:lang w:val="en-US" w:eastAsia="zh-CN"/>
              </w:rPr>
              <w:t>16.85</w:t>
            </w:r>
          </w:p>
        </w:tc>
      </w:tr>
      <w:tr w14:paraId="3692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6F0F2E4">
            <w:pPr>
              <w:jc w:val="center"/>
              <w:rPr>
                <w:rFonts w:ascii="宋体" w:cs="宋体"/>
                <w:sz w:val="20"/>
              </w:rPr>
            </w:pPr>
          </w:p>
        </w:tc>
        <w:tc>
          <w:tcPr>
            <w:tcW w:w="3349" w:type="dxa"/>
            <w:gridSpan w:val="2"/>
            <w:tcBorders>
              <w:tl2br w:val="nil"/>
              <w:tr2bl w:val="nil"/>
            </w:tcBorders>
            <w:vAlign w:val="center"/>
          </w:tcPr>
          <w:p w14:paraId="0FE10FE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51E2E80">
            <w:pPr>
              <w:jc w:val="center"/>
              <w:rPr>
                <w:rFonts w:hint="default" w:ascii="宋体" w:cs="宋体" w:eastAsiaTheme="minorEastAsia"/>
                <w:sz w:val="20"/>
                <w:lang w:val="en-US" w:eastAsia="zh-CN"/>
              </w:rPr>
            </w:pPr>
            <w:r>
              <w:rPr>
                <w:rFonts w:hint="eastAsia" w:ascii="宋体" w:cs="宋体"/>
                <w:sz w:val="20"/>
                <w:lang w:val="en-US" w:eastAsia="zh-CN"/>
              </w:rPr>
              <w:t>16.85</w:t>
            </w:r>
          </w:p>
        </w:tc>
      </w:tr>
      <w:tr w14:paraId="4914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D7EFB60">
            <w:pPr>
              <w:jc w:val="center"/>
              <w:rPr>
                <w:rFonts w:ascii="宋体" w:cs="宋体"/>
                <w:sz w:val="20"/>
              </w:rPr>
            </w:pPr>
          </w:p>
        </w:tc>
        <w:tc>
          <w:tcPr>
            <w:tcW w:w="3349" w:type="dxa"/>
            <w:gridSpan w:val="2"/>
            <w:tcBorders>
              <w:tl2br w:val="nil"/>
              <w:tr2bl w:val="nil"/>
            </w:tcBorders>
            <w:vAlign w:val="center"/>
          </w:tcPr>
          <w:p w14:paraId="4AFACEB1">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0B0FC11">
            <w:pPr>
              <w:jc w:val="center"/>
              <w:rPr>
                <w:rFonts w:ascii="宋体" w:cs="宋体"/>
                <w:sz w:val="20"/>
              </w:rPr>
            </w:pPr>
          </w:p>
        </w:tc>
      </w:tr>
      <w:tr w14:paraId="11C4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0EA0A69">
            <w:pPr>
              <w:jc w:val="center"/>
              <w:rPr>
                <w:rFonts w:ascii="宋体" w:cs="宋体"/>
                <w:sz w:val="20"/>
              </w:rPr>
            </w:pPr>
          </w:p>
        </w:tc>
        <w:tc>
          <w:tcPr>
            <w:tcW w:w="3349" w:type="dxa"/>
            <w:gridSpan w:val="2"/>
            <w:tcBorders>
              <w:tl2br w:val="nil"/>
              <w:tr2bl w:val="nil"/>
            </w:tcBorders>
            <w:vAlign w:val="center"/>
          </w:tcPr>
          <w:p w14:paraId="6C5B175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578B52E">
            <w:pPr>
              <w:jc w:val="right"/>
              <w:rPr>
                <w:rFonts w:ascii="宋体" w:cs="宋体"/>
                <w:sz w:val="20"/>
              </w:rPr>
            </w:pPr>
          </w:p>
        </w:tc>
      </w:tr>
      <w:tr w14:paraId="024C21FE">
        <w:tblPrEx>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1E9BE0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D4BF959">
            <w:pPr>
              <w:jc w:val="left"/>
              <w:rPr>
                <w:rFonts w:ascii="宋体" w:cs="宋体"/>
                <w:sz w:val="20"/>
              </w:rPr>
            </w:pPr>
            <w:r>
              <w:rPr>
                <w:rFonts w:hint="eastAsia" w:ascii="宋体" w:cs="宋体"/>
                <w:sz w:val="20"/>
              </w:rPr>
              <w:t>淮北市邮政业安全中心对全市邮政业进行行业监管，持续提高全行业安全管理、应急管理意识和能力，提升行业管理水平。</w:t>
            </w:r>
          </w:p>
        </w:tc>
      </w:tr>
      <w:tr w14:paraId="75E1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66C15E4">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3E8674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04B37C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FD890D8">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E059A7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D76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38" w:type="dxa"/>
            <w:vMerge w:val="continue"/>
            <w:tcBorders>
              <w:tl2br w:val="nil"/>
              <w:tr2bl w:val="nil"/>
            </w:tcBorders>
            <w:vAlign w:val="center"/>
          </w:tcPr>
          <w:p w14:paraId="4A5315A9">
            <w:pPr>
              <w:jc w:val="center"/>
              <w:rPr>
                <w:rFonts w:ascii="宋体" w:cs="宋体"/>
                <w:sz w:val="20"/>
              </w:rPr>
            </w:pPr>
          </w:p>
        </w:tc>
        <w:tc>
          <w:tcPr>
            <w:tcW w:w="723" w:type="dxa"/>
            <w:vMerge w:val="restart"/>
            <w:tcBorders>
              <w:tl2br w:val="nil"/>
              <w:tr2bl w:val="nil"/>
            </w:tcBorders>
            <w:vAlign w:val="center"/>
          </w:tcPr>
          <w:p w14:paraId="26B279C9">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415B6CE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6AEE8A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完成年度工作任务</w:t>
            </w:r>
          </w:p>
        </w:tc>
        <w:tc>
          <w:tcPr>
            <w:tcW w:w="4228" w:type="dxa"/>
            <w:gridSpan w:val="2"/>
            <w:tcBorders>
              <w:tl2br w:val="nil"/>
              <w:tr2bl w:val="nil"/>
            </w:tcBorders>
            <w:vAlign w:val="center"/>
          </w:tcPr>
          <w:p w14:paraId="520580F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≥20项</w:t>
            </w:r>
          </w:p>
        </w:tc>
      </w:tr>
      <w:tr w14:paraId="1470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8" w:type="dxa"/>
            <w:vMerge w:val="continue"/>
            <w:tcBorders>
              <w:tl2br w:val="nil"/>
              <w:tr2bl w:val="nil"/>
            </w:tcBorders>
            <w:vAlign w:val="center"/>
          </w:tcPr>
          <w:p w14:paraId="15CFCC63">
            <w:pPr>
              <w:jc w:val="center"/>
              <w:rPr>
                <w:rFonts w:ascii="宋体" w:cs="宋体"/>
                <w:sz w:val="20"/>
              </w:rPr>
            </w:pPr>
          </w:p>
        </w:tc>
        <w:tc>
          <w:tcPr>
            <w:tcW w:w="723" w:type="dxa"/>
            <w:vMerge w:val="continue"/>
            <w:tcBorders>
              <w:tl2br w:val="nil"/>
              <w:tr2bl w:val="nil"/>
            </w:tcBorders>
            <w:vAlign w:val="center"/>
          </w:tcPr>
          <w:p w14:paraId="6CBC4476">
            <w:pPr>
              <w:jc w:val="center"/>
              <w:rPr>
                <w:rFonts w:ascii="宋体" w:cs="宋体"/>
                <w:sz w:val="20"/>
              </w:rPr>
            </w:pPr>
          </w:p>
        </w:tc>
        <w:tc>
          <w:tcPr>
            <w:tcW w:w="759" w:type="dxa"/>
            <w:gridSpan w:val="2"/>
            <w:tcBorders>
              <w:tl2br w:val="nil"/>
              <w:tr2bl w:val="nil"/>
            </w:tcBorders>
            <w:vAlign w:val="center"/>
          </w:tcPr>
          <w:p w14:paraId="0A48F1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68ADCBE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高质量完成工作任务</w:t>
            </w:r>
          </w:p>
        </w:tc>
        <w:tc>
          <w:tcPr>
            <w:tcW w:w="4228" w:type="dxa"/>
            <w:gridSpan w:val="2"/>
            <w:tcBorders>
              <w:tl2br w:val="nil"/>
              <w:tr2bl w:val="nil"/>
            </w:tcBorders>
            <w:vAlign w:val="center"/>
          </w:tcPr>
          <w:p w14:paraId="49E6622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高质量完成</w:t>
            </w:r>
          </w:p>
        </w:tc>
      </w:tr>
      <w:tr w14:paraId="3474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8" w:type="dxa"/>
            <w:vMerge w:val="continue"/>
            <w:tcBorders>
              <w:tl2br w:val="nil"/>
              <w:tr2bl w:val="nil"/>
            </w:tcBorders>
            <w:vAlign w:val="center"/>
          </w:tcPr>
          <w:p w14:paraId="3C0E7873">
            <w:pPr>
              <w:jc w:val="center"/>
              <w:rPr>
                <w:rFonts w:ascii="宋体" w:cs="宋体"/>
                <w:sz w:val="20"/>
              </w:rPr>
            </w:pPr>
          </w:p>
        </w:tc>
        <w:tc>
          <w:tcPr>
            <w:tcW w:w="723" w:type="dxa"/>
            <w:vMerge w:val="continue"/>
            <w:tcBorders>
              <w:tl2br w:val="nil"/>
              <w:tr2bl w:val="nil"/>
            </w:tcBorders>
            <w:vAlign w:val="center"/>
          </w:tcPr>
          <w:p w14:paraId="0D42F634">
            <w:pPr>
              <w:jc w:val="center"/>
              <w:rPr>
                <w:rFonts w:ascii="宋体" w:cs="宋体"/>
                <w:sz w:val="20"/>
              </w:rPr>
            </w:pPr>
          </w:p>
        </w:tc>
        <w:tc>
          <w:tcPr>
            <w:tcW w:w="759" w:type="dxa"/>
            <w:gridSpan w:val="2"/>
            <w:tcBorders>
              <w:tl2br w:val="nil"/>
              <w:tr2bl w:val="nil"/>
            </w:tcBorders>
            <w:vAlign w:val="center"/>
          </w:tcPr>
          <w:p w14:paraId="2461A0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5622E1B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按时支付报销</w:t>
            </w:r>
          </w:p>
        </w:tc>
        <w:tc>
          <w:tcPr>
            <w:tcW w:w="4228" w:type="dxa"/>
            <w:gridSpan w:val="2"/>
            <w:tcBorders>
              <w:tl2br w:val="nil"/>
              <w:tr2bl w:val="nil"/>
            </w:tcBorders>
            <w:vAlign w:val="center"/>
          </w:tcPr>
          <w:p w14:paraId="58E3C61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按时支付</w:t>
            </w:r>
          </w:p>
        </w:tc>
      </w:tr>
      <w:tr w14:paraId="46A2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8" w:type="dxa"/>
            <w:vMerge w:val="continue"/>
            <w:tcBorders>
              <w:tl2br w:val="nil"/>
              <w:tr2bl w:val="nil"/>
            </w:tcBorders>
            <w:vAlign w:val="center"/>
          </w:tcPr>
          <w:p w14:paraId="057A7A71">
            <w:pPr>
              <w:jc w:val="center"/>
              <w:rPr>
                <w:rFonts w:ascii="宋体" w:cs="宋体"/>
                <w:sz w:val="20"/>
              </w:rPr>
            </w:pPr>
          </w:p>
        </w:tc>
        <w:tc>
          <w:tcPr>
            <w:tcW w:w="723" w:type="dxa"/>
            <w:vMerge w:val="continue"/>
            <w:tcBorders>
              <w:tl2br w:val="nil"/>
              <w:tr2bl w:val="nil"/>
            </w:tcBorders>
            <w:vAlign w:val="center"/>
          </w:tcPr>
          <w:p w14:paraId="2A674CDF">
            <w:pPr>
              <w:jc w:val="center"/>
              <w:rPr>
                <w:rFonts w:ascii="宋体" w:cs="宋体"/>
                <w:sz w:val="20"/>
              </w:rPr>
            </w:pPr>
          </w:p>
        </w:tc>
        <w:tc>
          <w:tcPr>
            <w:tcW w:w="759" w:type="dxa"/>
            <w:gridSpan w:val="2"/>
            <w:tcBorders>
              <w:tl2br w:val="nil"/>
              <w:tr2bl w:val="nil"/>
            </w:tcBorders>
            <w:vAlign w:val="center"/>
          </w:tcPr>
          <w:p w14:paraId="5357E0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2CA9775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不超预算</w:t>
            </w:r>
          </w:p>
        </w:tc>
        <w:tc>
          <w:tcPr>
            <w:tcW w:w="4228" w:type="dxa"/>
            <w:gridSpan w:val="2"/>
            <w:tcBorders>
              <w:tl2br w:val="nil"/>
              <w:tr2bl w:val="nil"/>
            </w:tcBorders>
            <w:vAlign w:val="center"/>
          </w:tcPr>
          <w:p w14:paraId="34C76BE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不超预算</w:t>
            </w:r>
          </w:p>
        </w:tc>
      </w:tr>
      <w:tr w14:paraId="60EC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38" w:type="dxa"/>
            <w:vMerge w:val="continue"/>
            <w:tcBorders>
              <w:tl2br w:val="nil"/>
              <w:tr2bl w:val="nil"/>
            </w:tcBorders>
            <w:vAlign w:val="center"/>
          </w:tcPr>
          <w:p w14:paraId="02AE1153">
            <w:pPr>
              <w:jc w:val="center"/>
              <w:rPr>
                <w:rFonts w:ascii="宋体" w:cs="宋体"/>
                <w:sz w:val="20"/>
              </w:rPr>
            </w:pPr>
          </w:p>
        </w:tc>
        <w:tc>
          <w:tcPr>
            <w:tcW w:w="723" w:type="dxa"/>
            <w:vMerge w:val="restart"/>
            <w:tcBorders>
              <w:tl2br w:val="nil"/>
              <w:tr2bl w:val="nil"/>
            </w:tcBorders>
            <w:vAlign w:val="center"/>
          </w:tcPr>
          <w:p w14:paraId="6F63153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F760F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2CF38F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对经济发展有促进作用</w:t>
            </w:r>
          </w:p>
        </w:tc>
        <w:tc>
          <w:tcPr>
            <w:tcW w:w="4228" w:type="dxa"/>
            <w:gridSpan w:val="2"/>
            <w:tcBorders>
              <w:tl2br w:val="nil"/>
              <w:tr2bl w:val="nil"/>
            </w:tcBorders>
            <w:vAlign w:val="center"/>
          </w:tcPr>
          <w:p w14:paraId="516541C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促进作用明显</w:t>
            </w:r>
          </w:p>
        </w:tc>
      </w:tr>
      <w:tr w14:paraId="4BED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AA8926">
            <w:pPr>
              <w:jc w:val="center"/>
              <w:rPr>
                <w:rFonts w:ascii="宋体" w:cs="宋体"/>
                <w:sz w:val="20"/>
              </w:rPr>
            </w:pPr>
          </w:p>
        </w:tc>
        <w:tc>
          <w:tcPr>
            <w:tcW w:w="723" w:type="dxa"/>
            <w:vMerge w:val="continue"/>
            <w:tcBorders>
              <w:tl2br w:val="nil"/>
              <w:tr2bl w:val="nil"/>
            </w:tcBorders>
            <w:vAlign w:val="center"/>
          </w:tcPr>
          <w:p w14:paraId="05015BEB">
            <w:pPr>
              <w:jc w:val="center"/>
              <w:rPr>
                <w:rFonts w:ascii="宋体" w:cs="宋体"/>
                <w:sz w:val="20"/>
              </w:rPr>
            </w:pPr>
          </w:p>
        </w:tc>
        <w:tc>
          <w:tcPr>
            <w:tcW w:w="759" w:type="dxa"/>
            <w:gridSpan w:val="2"/>
            <w:tcBorders>
              <w:tl2br w:val="nil"/>
              <w:tr2bl w:val="nil"/>
            </w:tcBorders>
            <w:vAlign w:val="center"/>
          </w:tcPr>
          <w:p w14:paraId="2E627C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3C9F19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开展淮北市邮政业申诉受理电话的申诉办理，提升邮政行业群众满意率</w:t>
            </w:r>
          </w:p>
        </w:tc>
        <w:tc>
          <w:tcPr>
            <w:tcW w:w="4228" w:type="dxa"/>
            <w:gridSpan w:val="2"/>
            <w:tcBorders>
              <w:tl2br w:val="nil"/>
              <w:tr2bl w:val="nil"/>
            </w:tcBorders>
            <w:vAlign w:val="center"/>
          </w:tcPr>
          <w:p w14:paraId="66239F8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w:t>
            </w:r>
          </w:p>
        </w:tc>
      </w:tr>
      <w:tr w14:paraId="274F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38" w:type="dxa"/>
            <w:vMerge w:val="continue"/>
            <w:tcBorders>
              <w:tl2br w:val="nil"/>
              <w:tr2bl w:val="nil"/>
            </w:tcBorders>
            <w:vAlign w:val="center"/>
          </w:tcPr>
          <w:p w14:paraId="30A0728C">
            <w:pPr>
              <w:jc w:val="center"/>
              <w:rPr>
                <w:rFonts w:ascii="宋体" w:cs="宋体"/>
                <w:sz w:val="20"/>
              </w:rPr>
            </w:pPr>
          </w:p>
        </w:tc>
        <w:tc>
          <w:tcPr>
            <w:tcW w:w="723" w:type="dxa"/>
            <w:vMerge w:val="continue"/>
            <w:tcBorders>
              <w:tl2br w:val="nil"/>
              <w:tr2bl w:val="nil"/>
            </w:tcBorders>
            <w:vAlign w:val="center"/>
          </w:tcPr>
          <w:p w14:paraId="1451A8D1">
            <w:pPr>
              <w:jc w:val="center"/>
              <w:rPr>
                <w:rFonts w:ascii="宋体" w:cs="宋体"/>
                <w:sz w:val="20"/>
              </w:rPr>
            </w:pPr>
          </w:p>
        </w:tc>
        <w:tc>
          <w:tcPr>
            <w:tcW w:w="759" w:type="dxa"/>
            <w:gridSpan w:val="2"/>
            <w:tcBorders>
              <w:tl2br w:val="nil"/>
              <w:tr2bl w:val="nil"/>
            </w:tcBorders>
            <w:vAlign w:val="center"/>
          </w:tcPr>
          <w:p w14:paraId="6CFEFEB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B29A6E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符合环保要求，快件包装绿色化</w:t>
            </w:r>
          </w:p>
        </w:tc>
        <w:tc>
          <w:tcPr>
            <w:tcW w:w="4228" w:type="dxa"/>
            <w:gridSpan w:val="2"/>
            <w:tcBorders>
              <w:tl2br w:val="nil"/>
              <w:tr2bl w:val="nil"/>
            </w:tcBorders>
            <w:vAlign w:val="center"/>
          </w:tcPr>
          <w:p w14:paraId="64C63A3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成效显著</w:t>
            </w:r>
          </w:p>
        </w:tc>
      </w:tr>
      <w:tr w14:paraId="1ED3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6F8390F">
            <w:pPr>
              <w:jc w:val="center"/>
              <w:rPr>
                <w:rFonts w:ascii="宋体" w:cs="宋体"/>
                <w:sz w:val="20"/>
              </w:rPr>
            </w:pPr>
          </w:p>
        </w:tc>
        <w:tc>
          <w:tcPr>
            <w:tcW w:w="723" w:type="dxa"/>
            <w:vMerge w:val="continue"/>
            <w:tcBorders>
              <w:tl2br w:val="nil"/>
              <w:tr2bl w:val="nil"/>
            </w:tcBorders>
            <w:vAlign w:val="center"/>
          </w:tcPr>
          <w:p w14:paraId="187925C7">
            <w:pPr>
              <w:jc w:val="center"/>
              <w:rPr>
                <w:rFonts w:ascii="宋体" w:cs="宋体"/>
                <w:sz w:val="20"/>
              </w:rPr>
            </w:pPr>
          </w:p>
        </w:tc>
        <w:tc>
          <w:tcPr>
            <w:tcW w:w="759" w:type="dxa"/>
            <w:gridSpan w:val="2"/>
            <w:tcBorders>
              <w:tl2br w:val="nil"/>
              <w:tr2bl w:val="nil"/>
            </w:tcBorders>
            <w:vAlign w:val="center"/>
          </w:tcPr>
          <w:p w14:paraId="3231F052">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71C2D919">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持续提高全行业安全管理、应急管理意识和能力，提升行业管理水平</w:t>
            </w:r>
          </w:p>
        </w:tc>
        <w:tc>
          <w:tcPr>
            <w:tcW w:w="4228" w:type="dxa"/>
            <w:gridSpan w:val="2"/>
            <w:tcBorders>
              <w:tl2br w:val="nil"/>
              <w:tr2bl w:val="nil"/>
            </w:tcBorders>
            <w:vAlign w:val="center"/>
          </w:tcPr>
          <w:p w14:paraId="5BAA247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持续提高</w:t>
            </w:r>
          </w:p>
        </w:tc>
      </w:tr>
      <w:tr w14:paraId="2DF3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8" w:type="dxa"/>
            <w:vMerge w:val="continue"/>
            <w:tcBorders>
              <w:tl2br w:val="nil"/>
              <w:tr2bl w:val="nil"/>
            </w:tcBorders>
            <w:vAlign w:val="center"/>
          </w:tcPr>
          <w:p w14:paraId="7F0389BD">
            <w:pPr>
              <w:jc w:val="center"/>
              <w:rPr>
                <w:rFonts w:ascii="宋体" w:cs="宋体"/>
                <w:sz w:val="20"/>
              </w:rPr>
            </w:pPr>
          </w:p>
        </w:tc>
        <w:tc>
          <w:tcPr>
            <w:tcW w:w="723" w:type="dxa"/>
            <w:tcBorders>
              <w:tl2br w:val="nil"/>
              <w:tr2bl w:val="nil"/>
            </w:tcBorders>
            <w:vAlign w:val="center"/>
          </w:tcPr>
          <w:p w14:paraId="6E62969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DD8DB7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D09010D">
            <w:pPr>
              <w:keepNext w:val="0"/>
              <w:keepLines w:val="0"/>
              <w:widowControl/>
              <w:suppressLineNumbers w:val="0"/>
              <w:jc w:val="center"/>
              <w:textAlignment w:val="center"/>
              <w:rPr>
                <w:rFonts w:ascii="宋体" w:hAnsi="宋体" w:eastAsia="宋体" w:cs="宋体"/>
                <w:sz w:val="20"/>
              </w:rPr>
            </w:pPr>
            <w:r>
              <w:rPr>
                <w:rFonts w:hint="eastAsia" w:ascii="宋体" w:hAnsi="宋体" w:eastAsia="宋体" w:cs="宋体"/>
                <w:i w:val="0"/>
                <w:iCs w:val="0"/>
                <w:color w:val="000000"/>
                <w:kern w:val="0"/>
                <w:sz w:val="20"/>
                <w:szCs w:val="20"/>
                <w:u w:val="none"/>
                <w:lang w:val="en-US" w:eastAsia="zh-CN" w:bidi="ar"/>
              </w:rPr>
              <w:t>群众满意度</w:t>
            </w:r>
          </w:p>
        </w:tc>
        <w:tc>
          <w:tcPr>
            <w:tcW w:w="4228" w:type="dxa"/>
            <w:gridSpan w:val="2"/>
            <w:tcBorders>
              <w:tl2br w:val="nil"/>
              <w:tr2bl w:val="nil"/>
            </w:tcBorders>
            <w:vAlign w:val="center"/>
          </w:tcPr>
          <w:p w14:paraId="340A3A5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r>
    </w:tbl>
    <w:p w14:paraId="0FC7D164">
      <w:pPr>
        <w:ind w:firstLine="420" w:firstLineChars="200"/>
      </w:pPr>
    </w:p>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5C12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19C16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邮政业安全中心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62095D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8B864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邮政业安全中心2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24.85</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80370"/>
    <w:rsid w:val="00E907C4"/>
    <w:rsid w:val="00EC7755"/>
    <w:rsid w:val="00F45ECB"/>
    <w:rsid w:val="00F974AD"/>
    <w:rsid w:val="00FB5D55"/>
    <w:rsid w:val="01A21D6C"/>
    <w:rsid w:val="037A0B0F"/>
    <w:rsid w:val="039E73D3"/>
    <w:rsid w:val="041D4120"/>
    <w:rsid w:val="04E81F8D"/>
    <w:rsid w:val="054705A3"/>
    <w:rsid w:val="05BB42A5"/>
    <w:rsid w:val="064C75F3"/>
    <w:rsid w:val="06823015"/>
    <w:rsid w:val="06CA61A3"/>
    <w:rsid w:val="06F964F9"/>
    <w:rsid w:val="0704517C"/>
    <w:rsid w:val="07232BFF"/>
    <w:rsid w:val="07E522DD"/>
    <w:rsid w:val="07E52BD7"/>
    <w:rsid w:val="09380446"/>
    <w:rsid w:val="0A2420CB"/>
    <w:rsid w:val="0A383E93"/>
    <w:rsid w:val="0AF01982"/>
    <w:rsid w:val="0B461C42"/>
    <w:rsid w:val="0B585C35"/>
    <w:rsid w:val="0B655F87"/>
    <w:rsid w:val="0B6A1FFD"/>
    <w:rsid w:val="0B6E46BA"/>
    <w:rsid w:val="0B8D0492"/>
    <w:rsid w:val="0C8A2C23"/>
    <w:rsid w:val="0CCC4FEA"/>
    <w:rsid w:val="0CD64584"/>
    <w:rsid w:val="0CEB1DE3"/>
    <w:rsid w:val="0DD73C46"/>
    <w:rsid w:val="0DD9599C"/>
    <w:rsid w:val="0DFE4D47"/>
    <w:rsid w:val="0E01238D"/>
    <w:rsid w:val="11A7528F"/>
    <w:rsid w:val="122151DE"/>
    <w:rsid w:val="123F74C2"/>
    <w:rsid w:val="12594A7E"/>
    <w:rsid w:val="14B674EF"/>
    <w:rsid w:val="14CB4E38"/>
    <w:rsid w:val="1566494F"/>
    <w:rsid w:val="16774701"/>
    <w:rsid w:val="169C5FD3"/>
    <w:rsid w:val="17C743C5"/>
    <w:rsid w:val="18492359"/>
    <w:rsid w:val="1A5C6953"/>
    <w:rsid w:val="1B373B51"/>
    <w:rsid w:val="1BC157A5"/>
    <w:rsid w:val="1FA109FE"/>
    <w:rsid w:val="1FDE2E86"/>
    <w:rsid w:val="215B0699"/>
    <w:rsid w:val="21763195"/>
    <w:rsid w:val="22B569E9"/>
    <w:rsid w:val="239C6D85"/>
    <w:rsid w:val="23C3302F"/>
    <w:rsid w:val="23E11DA7"/>
    <w:rsid w:val="243A1E68"/>
    <w:rsid w:val="247D5D84"/>
    <w:rsid w:val="249F25C8"/>
    <w:rsid w:val="25B33244"/>
    <w:rsid w:val="26E34FB2"/>
    <w:rsid w:val="275E01AB"/>
    <w:rsid w:val="28C94850"/>
    <w:rsid w:val="2AC112F7"/>
    <w:rsid w:val="2ACB4712"/>
    <w:rsid w:val="2ADD2DA4"/>
    <w:rsid w:val="2B2670A9"/>
    <w:rsid w:val="2B501D74"/>
    <w:rsid w:val="2BA50A88"/>
    <w:rsid w:val="2CC0158D"/>
    <w:rsid w:val="2CD84964"/>
    <w:rsid w:val="2E0317A5"/>
    <w:rsid w:val="2EB6356B"/>
    <w:rsid w:val="2FDB003E"/>
    <w:rsid w:val="305D2219"/>
    <w:rsid w:val="32AF463E"/>
    <w:rsid w:val="32CC52A7"/>
    <w:rsid w:val="32F7742E"/>
    <w:rsid w:val="33296586"/>
    <w:rsid w:val="340B44E4"/>
    <w:rsid w:val="3458408E"/>
    <w:rsid w:val="349873DC"/>
    <w:rsid w:val="35D95EFE"/>
    <w:rsid w:val="377A0A68"/>
    <w:rsid w:val="37D72911"/>
    <w:rsid w:val="38466A72"/>
    <w:rsid w:val="391A3B64"/>
    <w:rsid w:val="3B014BDD"/>
    <w:rsid w:val="3B735DC6"/>
    <w:rsid w:val="3BD3519D"/>
    <w:rsid w:val="3BEB698B"/>
    <w:rsid w:val="3BEC625F"/>
    <w:rsid w:val="3C0839FD"/>
    <w:rsid w:val="3C9962E1"/>
    <w:rsid w:val="3D1912D6"/>
    <w:rsid w:val="3D527C28"/>
    <w:rsid w:val="3E0F72D7"/>
    <w:rsid w:val="3E5D4782"/>
    <w:rsid w:val="3ED15FEF"/>
    <w:rsid w:val="3F76656C"/>
    <w:rsid w:val="3F9D5F67"/>
    <w:rsid w:val="401E7324"/>
    <w:rsid w:val="40416B7A"/>
    <w:rsid w:val="41490710"/>
    <w:rsid w:val="4182744A"/>
    <w:rsid w:val="432A346C"/>
    <w:rsid w:val="44444E8A"/>
    <w:rsid w:val="454D525F"/>
    <w:rsid w:val="456269D8"/>
    <w:rsid w:val="4613720A"/>
    <w:rsid w:val="46BD2BBF"/>
    <w:rsid w:val="46CB5056"/>
    <w:rsid w:val="4714323A"/>
    <w:rsid w:val="47B5127A"/>
    <w:rsid w:val="48714E5B"/>
    <w:rsid w:val="491162AB"/>
    <w:rsid w:val="495414A2"/>
    <w:rsid w:val="4A542052"/>
    <w:rsid w:val="4AFD7BD8"/>
    <w:rsid w:val="4B72052F"/>
    <w:rsid w:val="4D0C39D2"/>
    <w:rsid w:val="4D124D2C"/>
    <w:rsid w:val="4DF55447"/>
    <w:rsid w:val="4E357C88"/>
    <w:rsid w:val="4E5156AB"/>
    <w:rsid w:val="4E987DD2"/>
    <w:rsid w:val="4F8B6B07"/>
    <w:rsid w:val="50C14C3A"/>
    <w:rsid w:val="51691755"/>
    <w:rsid w:val="528542B2"/>
    <w:rsid w:val="542A3CFD"/>
    <w:rsid w:val="551E7EF0"/>
    <w:rsid w:val="56076A84"/>
    <w:rsid w:val="562E7A32"/>
    <w:rsid w:val="5B2F01EA"/>
    <w:rsid w:val="5B4B66A7"/>
    <w:rsid w:val="5C27279F"/>
    <w:rsid w:val="5D5811FB"/>
    <w:rsid w:val="5F2863FD"/>
    <w:rsid w:val="5FD03965"/>
    <w:rsid w:val="60B536E7"/>
    <w:rsid w:val="60EE772B"/>
    <w:rsid w:val="62064E32"/>
    <w:rsid w:val="62B97907"/>
    <w:rsid w:val="63257EB4"/>
    <w:rsid w:val="63BF2E3F"/>
    <w:rsid w:val="67F82A0F"/>
    <w:rsid w:val="687053BE"/>
    <w:rsid w:val="68712E5D"/>
    <w:rsid w:val="689C69F1"/>
    <w:rsid w:val="69386799"/>
    <w:rsid w:val="696D617A"/>
    <w:rsid w:val="69765480"/>
    <w:rsid w:val="6A4F64AC"/>
    <w:rsid w:val="6A90057A"/>
    <w:rsid w:val="6ACE4BFE"/>
    <w:rsid w:val="6B1251A6"/>
    <w:rsid w:val="6C467142"/>
    <w:rsid w:val="6CB73101"/>
    <w:rsid w:val="6D0405CC"/>
    <w:rsid w:val="6D266969"/>
    <w:rsid w:val="6DF15141"/>
    <w:rsid w:val="6F85477F"/>
    <w:rsid w:val="722569B9"/>
    <w:rsid w:val="729D2012"/>
    <w:rsid w:val="74ED424A"/>
    <w:rsid w:val="75525CEA"/>
    <w:rsid w:val="75617A5A"/>
    <w:rsid w:val="768C388F"/>
    <w:rsid w:val="769B5169"/>
    <w:rsid w:val="77595AFB"/>
    <w:rsid w:val="78904133"/>
    <w:rsid w:val="792953D4"/>
    <w:rsid w:val="79ED18FC"/>
    <w:rsid w:val="7BE9291F"/>
    <w:rsid w:val="7C5807CC"/>
    <w:rsid w:val="7C857A7F"/>
    <w:rsid w:val="7CEF1425"/>
    <w:rsid w:val="7D043D64"/>
    <w:rsid w:val="7E955E97"/>
    <w:rsid w:val="7F6B0733"/>
    <w:rsid w:val="7F71681E"/>
    <w:rsid w:val="7F83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5542</Words>
  <Characters>6227</Characters>
  <Lines>48</Lines>
  <Paragraphs>13</Paragraphs>
  <TotalTime>1</TotalTime>
  <ScaleCrop>false</ScaleCrop>
  <LinksUpToDate>false</LinksUpToDate>
  <CharactersWithSpaces>6396</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April</cp:lastModifiedBy>
  <dcterms:modified xsi:type="dcterms:W3CDTF">2025-02-17T04:45:18Z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eyJoZGlkIjoiZDJjZTJjOGI1Yjg0ODk0OWQ3NTIzMzExZmNjYzIwMWYiLCJ1c2VySWQiOiI0NTk2OTAyMDEifQ==</vt:lpwstr>
  </property>
  <property fmtid="{D5CDD505-2E9C-101B-9397-08002B2CF9AE}" pid="3" name="KSOProductBuildVer">
    <vt:lpwstr>2052-12.1.0.20260</vt:lpwstr>
  </property>
  <property fmtid="{D5CDD505-2E9C-101B-9397-08002B2CF9AE}" pid="4" name="ICV">
    <vt:lpwstr>EA8F26CB3E6946638B6B6B4728C642E4_12</vt:lpwstr>
  </property>
</Properties>
</file>